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42304911"/>
        <w:docPartObj>
          <w:docPartGallery w:val="Cover Pages"/>
          <w:docPartUnique/>
        </w:docPartObj>
      </w:sdtPr>
      <w:sdtContent>
        <w:p w14:paraId="664BC2BA" w14:textId="576BF6E1" w:rsidR="00771DF6" w:rsidRDefault="00771DF6"/>
        <w:p w14:paraId="40CBC9D2" w14:textId="0FD4072E" w:rsidR="00771DF6" w:rsidRDefault="00771DF6">
          <w:r>
            <w:rPr>
              <w:noProof/>
            </w:rPr>
            <mc:AlternateContent>
              <mc:Choice Requires="wps">
                <w:drawing>
                  <wp:anchor distT="0" distB="0" distL="182880" distR="182880" simplePos="0" relativeHeight="251660288" behindDoc="0" locked="0" layoutInCell="1" allowOverlap="1" wp14:anchorId="02B6ED73" wp14:editId="3E035325">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5257800" cy="6720840"/>
                    <wp:effectExtent l="0" t="0" r="0"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52578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44BD" w14:textId="63650AC2" w:rsidR="00771DF6" w:rsidRDefault="00771DF6">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Quick Start Operations Guide for VMware </w:t>
                                    </w:r>
                                    <w:proofErr w:type="spellStart"/>
                                    <w:r>
                                      <w:rPr>
                                        <w:color w:val="5B9BD5" w:themeColor="accent1"/>
                                        <w:sz w:val="72"/>
                                        <w:szCs w:val="72"/>
                                      </w:rPr>
                                      <w:t>ESXi</w:t>
                                    </w:r>
                                    <w:proofErr w:type="spellEnd"/>
                                    <w:r>
                                      <w:rPr>
                                        <w:color w:val="5B9BD5" w:themeColor="accent1"/>
                                        <w:sz w:val="72"/>
                                        <w:szCs w:val="72"/>
                                      </w:rPr>
                                      <w:t xml:space="preserve"> 5.1</w:t>
                                    </w:r>
                                  </w:sdtContent>
                                </w:sdt>
                              </w:p>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4A2FDB7" w14:textId="371B84CC" w:rsidR="00771DF6" w:rsidRDefault="00771DF6">
                                    <w:pPr>
                                      <w:pStyle w:val="NoSpacing"/>
                                      <w:spacing w:before="80" w:after="40"/>
                                      <w:rPr>
                                        <w:caps/>
                                        <w:color w:val="4472C4" w:themeColor="accent5"/>
                                        <w:sz w:val="24"/>
                                        <w:szCs w:val="24"/>
                                      </w:rPr>
                                    </w:pPr>
                                    <w:r>
                                      <w:rPr>
                                        <w:caps/>
                                        <w:color w:val="4472C4" w:themeColor="accent5"/>
                                        <w:sz w:val="24"/>
                                        <w:szCs w:val="24"/>
                                      </w:rPr>
                                      <w:t>Chris Morgan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2B6ED73" id="_x0000_t202" coordsize="21600,21600" o:spt="202" path="m,l,21600r21600,l21600,xe">
                    <v:stroke joinstyle="miter"/>
                    <v:path gradientshapeok="t" o:connecttype="rect"/>
                  </v:shapetype>
                  <v:shape id="Text Box 131" o:spid="_x0000_s1026" type="#_x0000_t202" style="position:absolute;margin-left:0;margin-top:0;width:414pt;height:529.2pt;z-index:251660288;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" filled="f" stroked="f" strokeweight=".5pt">
                    <v:textbox style="mso-fit-shape-to-text:t" inset="0,0,0,0">
                      <w:txbxContent>
                        <w:p w14:paraId="583644BD" w14:textId="63650AC2" w:rsidR="00771DF6" w:rsidRDefault="00771DF6">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Quick Start Operations Guide for VMware </w:t>
                              </w:r>
                              <w:proofErr w:type="spellStart"/>
                              <w:r>
                                <w:rPr>
                                  <w:color w:val="5B9BD5" w:themeColor="accent1"/>
                                  <w:sz w:val="72"/>
                                  <w:szCs w:val="72"/>
                                </w:rPr>
                                <w:t>ESXi</w:t>
                              </w:r>
                              <w:proofErr w:type="spellEnd"/>
                              <w:r>
                                <w:rPr>
                                  <w:color w:val="5B9BD5" w:themeColor="accent1"/>
                                  <w:sz w:val="72"/>
                                  <w:szCs w:val="72"/>
                                </w:rPr>
                                <w:t xml:space="preserve"> 5.1</w:t>
                              </w:r>
                            </w:sdtContent>
                          </w:sdt>
                        </w:p>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4A2FDB7" w14:textId="371B84CC" w:rsidR="00771DF6" w:rsidRDefault="00771DF6">
                              <w:pPr>
                                <w:pStyle w:val="NoSpacing"/>
                                <w:spacing w:before="80" w:after="40"/>
                                <w:rPr>
                                  <w:caps/>
                                  <w:color w:val="4472C4" w:themeColor="accent5"/>
                                  <w:sz w:val="24"/>
                                  <w:szCs w:val="24"/>
                                </w:rPr>
                              </w:pPr>
                              <w:r>
                                <w:rPr>
                                  <w:caps/>
                                  <w:color w:val="4472C4" w:themeColor="accent5"/>
                                  <w:sz w:val="24"/>
                                  <w:szCs w:val="24"/>
                                </w:rPr>
                                <w:t>Chris Morgan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67432035" wp14:editId="1537917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6-19T00:00:00Z">
                                    <w:dateFormat w:val="yyyy"/>
                                    <w:lid w:val="en-US"/>
                                    <w:storeMappedDataAs w:val="dateTime"/>
                                    <w:calendar w:val="gregorian"/>
                                  </w:date>
                                </w:sdtPr>
                                <w:sdtContent>
                                  <w:p w14:paraId="4E9291F4" w14:textId="6857A292" w:rsidR="00771DF6" w:rsidRDefault="00771DF6">
                                    <w:pPr>
                                      <w:pStyle w:val="NoSpacing"/>
                                      <w:jc w:val="right"/>
                                      <w:rPr>
                                        <w:color w:val="FFFFFF" w:themeColor="background1"/>
                                        <w:sz w:val="24"/>
                                        <w:szCs w:val="24"/>
                                      </w:rPr>
                                    </w:pPr>
                                    <w:r>
                                      <w:rPr>
                                        <w:color w:val="FFFFFF" w:themeColor="background1"/>
                                        <w:sz w:val="24"/>
                                        <w:szCs w:val="24"/>
                                      </w:rPr>
                                      <w:t>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7432035"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6-19T00:00:00Z">
                              <w:dateFormat w:val="yyyy"/>
                              <w:lid w:val="en-US"/>
                              <w:storeMappedDataAs w:val="dateTime"/>
                              <w:calendar w:val="gregorian"/>
                            </w:date>
                          </w:sdtPr>
                          <w:sdtContent>
                            <w:p w14:paraId="4E9291F4" w14:textId="6857A292" w:rsidR="00771DF6" w:rsidRDefault="00771DF6">
                              <w:pPr>
                                <w:pStyle w:val="NoSpacing"/>
                                <w:jc w:val="right"/>
                                <w:rPr>
                                  <w:color w:val="FFFFFF" w:themeColor="background1"/>
                                  <w:sz w:val="24"/>
                                  <w:szCs w:val="24"/>
                                </w:rPr>
                              </w:pPr>
                              <w:r>
                                <w:rPr>
                                  <w:color w:val="FFFFFF" w:themeColor="background1"/>
                                  <w:sz w:val="24"/>
                                  <w:szCs w:val="24"/>
                                </w:rPr>
                                <w:t>2014</w:t>
                              </w:r>
                            </w:p>
                          </w:sdtContent>
                        </w:sdt>
                      </w:txbxContent>
                    </v:textbox>
                    <w10:wrap anchorx="margin" anchory="page"/>
                  </v:rect>
                </w:pict>
              </mc:Fallback>
            </mc:AlternateContent>
          </w:r>
          <w:r>
            <w:br w:type="page"/>
          </w:r>
        </w:p>
      </w:sdtContent>
    </w:sdt>
    <w:p w14:paraId="4065AE68" w14:textId="45AAB418" w:rsidR="002C30A2" w:rsidRDefault="0B3E1D08" w:rsidP="00771DF6">
      <w:pPr>
        <w:pStyle w:val="Heading1"/>
      </w:pPr>
      <w:r w:rsidRPr="0B3E1D08">
        <w:lastRenderedPageBreak/>
        <w:t xml:space="preserve">Installing VMWare </w:t>
      </w:r>
      <w:proofErr w:type="spellStart"/>
      <w:r w:rsidRPr="0B3E1D08">
        <w:t>ESXi</w:t>
      </w:r>
      <w:proofErr w:type="spellEnd"/>
    </w:p>
    <w:p w14:paraId="0B3E1D08" w14:textId="0B3E1D08" w:rsidR="0B3E1D08" w:rsidRDefault="0B3E1D08" w:rsidP="0B3E1D08">
      <w:r>
        <w:t xml:space="preserve">VMWare </w:t>
      </w:r>
      <w:proofErr w:type="spellStart"/>
      <w:r>
        <w:t>ESXi</w:t>
      </w:r>
      <w:proofErr w:type="spellEnd"/>
      <w:r>
        <w:t xml:space="preserve"> is a free bare-metal hypervisor solution. In order to obtain the software and a free license key, create a VMWare.com account, find the </w:t>
      </w:r>
      <w:proofErr w:type="spellStart"/>
      <w:r>
        <w:t>ESXi</w:t>
      </w:r>
      <w:proofErr w:type="spellEnd"/>
      <w:r>
        <w:t xml:space="preserve"> product and follow the instructions on the website.</w:t>
      </w:r>
    </w:p>
    <w:p w14:paraId="34FC9300" w14:textId="34FC9300" w:rsidR="0B3E1D08" w:rsidRDefault="0B3E1D08" w:rsidP="0B3E1D08">
      <w:r>
        <w:t xml:space="preserve">Once the </w:t>
      </w:r>
      <w:proofErr w:type="spellStart"/>
      <w:r>
        <w:t>ESXi</w:t>
      </w:r>
      <w:proofErr w:type="spellEnd"/>
      <w:r>
        <w:t xml:space="preserve"> .</w:t>
      </w:r>
      <w:proofErr w:type="spellStart"/>
      <w:r>
        <w:t>iso</w:t>
      </w:r>
      <w:proofErr w:type="spellEnd"/>
      <w:r>
        <w:t xml:space="preserve"> has been procured, burn it to disc and insert it into the system on which it will be installed. </w:t>
      </w:r>
    </w:p>
    <w:p w14:paraId="2186A211" w14:textId="2186A211" w:rsidR="0B3E1D08" w:rsidRDefault="0B3E1D08" w:rsidP="0B3E1D08">
      <w:r>
        <w:t xml:space="preserve">Boot from the disc and start the </w:t>
      </w:r>
      <w:proofErr w:type="spellStart"/>
      <w:r>
        <w:t>ESXi</w:t>
      </w:r>
      <w:proofErr w:type="spellEnd"/>
      <w:r>
        <w:t xml:space="preserve"> installer.</w:t>
      </w:r>
    </w:p>
    <w:p w14:paraId="0E1E336A" w14:textId="39279CE3" w:rsidR="0B3E1D08" w:rsidRDefault="00C23039" w:rsidP="00C23039">
      <w:r>
        <w:rPr>
          <w:b/>
          <w:bCs/>
          <w:noProof/>
        </w:rPr>
        <w:drawing>
          <wp:inline distT="0" distB="0" distL="0" distR="0" wp14:anchorId="0E52B12F" wp14:editId="1564052F">
            <wp:extent cx="5886578" cy="4421875"/>
            <wp:effectExtent l="0" t="0" r="0" b="0"/>
            <wp:docPr id="1" name="Picture 1" descr="C:\Users\c.morgan\Documents\Breakfix\WP_201304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rgan\Documents\Breakfix\WP_20130426_00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887585" cy="4422631"/>
                    </a:xfrm>
                    <a:prstGeom prst="rect">
                      <a:avLst/>
                    </a:prstGeom>
                    <a:noFill/>
                    <a:ln>
                      <a:noFill/>
                    </a:ln>
                  </pic:spPr>
                </pic:pic>
              </a:graphicData>
            </a:graphic>
          </wp:inline>
        </w:drawing>
      </w:r>
    </w:p>
    <w:p w14:paraId="3FBA8EE0" w14:textId="77777777" w:rsidR="00C23039" w:rsidRDefault="00C23039" w:rsidP="0B3E1D08">
      <w:pPr>
        <w:ind w:firstLine="720"/>
      </w:pPr>
    </w:p>
    <w:p w14:paraId="7307FC1E" w14:textId="4F4DA9D2" w:rsidR="00C23039" w:rsidRDefault="00C23039" w:rsidP="00C23039">
      <w:r>
        <w:rPr>
          <w:noProof/>
        </w:rPr>
        <w:lastRenderedPageBreak/>
        <w:drawing>
          <wp:inline distT="0" distB="0" distL="0" distR="0" wp14:anchorId="468E0C4A" wp14:editId="74D12692">
            <wp:extent cx="5923280" cy="4449445"/>
            <wp:effectExtent l="0" t="0" r="1270" b="8255"/>
            <wp:docPr id="2" name="Picture 2" descr="C:\Users\c.morgan\Documents\Breakfix\WP_201304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organ\Documents\Breakfix\WP_20130426_00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1F1C6BD3" w14:textId="1F1C6BD3" w:rsidR="0B3E1D08" w:rsidRDefault="0B3E1D08" w:rsidP="0B3E1D08">
      <w:r>
        <w:t>Press Enter to start the installer and F11 to accept the license agreement.</w:t>
      </w:r>
    </w:p>
    <w:p w14:paraId="0822BAE0" w14:textId="0822BAE0" w:rsidR="0B3E1D08" w:rsidRDefault="0B3E1D08" w:rsidP="0B3E1D08">
      <w:r>
        <w:t xml:space="preserve">Select a disk to install the </w:t>
      </w:r>
      <w:proofErr w:type="spellStart"/>
      <w:r>
        <w:t>ESXi</w:t>
      </w:r>
      <w:proofErr w:type="spellEnd"/>
      <w:r>
        <w:t xml:space="preserve"> hypervisor on. This image shows only one disk but the system should be installed on a machine with at least two drives, one for the base system and one for storing the VMs.</w:t>
      </w:r>
    </w:p>
    <w:p w14:paraId="06EDD934" w14:textId="3948C9F1" w:rsidR="0B3E1D08" w:rsidRDefault="00C23039" w:rsidP="00C23039">
      <w:r>
        <w:rPr>
          <w:noProof/>
        </w:rPr>
        <w:lastRenderedPageBreak/>
        <w:drawing>
          <wp:inline distT="0" distB="0" distL="0" distR="0" wp14:anchorId="4FB8DFE5" wp14:editId="02723B72">
            <wp:extent cx="5923280" cy="4449445"/>
            <wp:effectExtent l="0" t="0" r="1270" b="8255"/>
            <wp:docPr id="3" name="Picture 3" descr="C:\Users\c.morgan\Documents\Breakfix\WP_201304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organ\Documents\Breakfix\WP_20130426_003.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2365ADD4" w14:textId="2365ADD4" w:rsidR="0B3E1D08" w:rsidRDefault="0B3E1D08" w:rsidP="0B3E1D08">
      <w:r>
        <w:t>Confirm the disk selection by pressing Enter.</w:t>
      </w:r>
    </w:p>
    <w:p w14:paraId="359C1401" w14:textId="359C1401" w:rsidR="0B3E1D08" w:rsidRDefault="0B3E1D08" w:rsidP="0B3E1D08">
      <w:r>
        <w:t>Select a keyboard layout.</w:t>
      </w:r>
    </w:p>
    <w:p w14:paraId="6BD217C8" w14:textId="656C79BC" w:rsidR="0B3E1D08" w:rsidRDefault="0B3E1D08" w:rsidP="0B3E1D08">
      <w:r>
        <w:t>Cre</w:t>
      </w:r>
      <w:r w:rsidR="008504F8">
        <w:t xml:space="preserve">ate a root password. </w:t>
      </w:r>
    </w:p>
    <w:p w14:paraId="7174D57D" w14:textId="205189E2" w:rsidR="0B3E1D08" w:rsidRDefault="00C23039" w:rsidP="00C23039">
      <w:r>
        <w:rPr>
          <w:noProof/>
        </w:rPr>
        <w:lastRenderedPageBreak/>
        <w:drawing>
          <wp:inline distT="0" distB="0" distL="0" distR="0" wp14:anchorId="1BF8F1E3" wp14:editId="38645EDE">
            <wp:extent cx="5923280" cy="4449445"/>
            <wp:effectExtent l="0" t="0" r="1270" b="8255"/>
            <wp:docPr id="4" name="Picture 4" descr="C:\Users\c.morgan\Documents\Breakfix\WP_201304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gan\Documents\Breakfix\WP_20130426_00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5FB1373E" w14:textId="5FB1373E" w:rsidR="0B3E1D08" w:rsidRDefault="0B3E1D08" w:rsidP="0B3E1D08">
      <w:r>
        <w:t>During the next step, it is possible that this warning about Hardware Virtualization being turned off will present itself. If so, after install completes, go into the system BIOS and turn on the CPU's virtualization technology.</w:t>
      </w:r>
    </w:p>
    <w:p w14:paraId="565D12EC" w14:textId="16E6E242" w:rsidR="0B3E1D08" w:rsidRDefault="00C23039" w:rsidP="00C23039">
      <w:r>
        <w:rPr>
          <w:noProof/>
        </w:rPr>
        <w:lastRenderedPageBreak/>
        <w:drawing>
          <wp:inline distT="0" distB="0" distL="0" distR="0" wp14:anchorId="61E3A8C7" wp14:editId="75CEBAF3">
            <wp:extent cx="5923280" cy="4449445"/>
            <wp:effectExtent l="0" t="0" r="1270" b="8255"/>
            <wp:docPr id="5" name="Picture 5" descr="C:\Users\c.morgan\Documents\Breakfix\WP_2013042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organ\Documents\Breakfix\WP_20130426_00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7A4C944C" w14:textId="7A4C944C" w:rsidR="0B3E1D08" w:rsidRDefault="0B3E1D08" w:rsidP="0B3E1D08">
      <w:r>
        <w:t>Confirm and start the install by pressing F11.</w:t>
      </w:r>
    </w:p>
    <w:p w14:paraId="6AA4F935" w14:textId="6AA4F935" w:rsidR="0B3E1D08" w:rsidRDefault="0B3E1D08" w:rsidP="0B3E1D08">
      <w:r>
        <w:t>Once the installation completes, press Enter to reboot.</w:t>
      </w:r>
    </w:p>
    <w:p w14:paraId="3E713B8B" w14:textId="3E713B8B" w:rsidR="0B3E1D08" w:rsidRDefault="0B3E1D08" w:rsidP="00771DF6">
      <w:pPr>
        <w:pStyle w:val="Heading1"/>
      </w:pPr>
      <w:r w:rsidRPr="0B3E1D08">
        <w:t xml:space="preserve">Configuring the Base </w:t>
      </w:r>
      <w:proofErr w:type="spellStart"/>
      <w:r w:rsidRPr="0B3E1D08">
        <w:t>ESXi</w:t>
      </w:r>
      <w:proofErr w:type="spellEnd"/>
      <w:r w:rsidRPr="0B3E1D08">
        <w:t xml:space="preserve"> System</w:t>
      </w:r>
    </w:p>
    <w:p w14:paraId="1E7093BB" w14:textId="1E7093BB" w:rsidR="0B3E1D08" w:rsidRDefault="0B3E1D08" w:rsidP="0B3E1D08">
      <w:r>
        <w:t xml:space="preserve">Once </w:t>
      </w:r>
      <w:proofErr w:type="spellStart"/>
      <w:r>
        <w:t>ESXi</w:t>
      </w:r>
      <w:proofErr w:type="spellEnd"/>
      <w:r>
        <w:t xml:space="preserve"> is installed, the UI on the actual system is rather limited and only gives you options for configuring the most basic of options. Most configuration is performed from client machines through the VMWare </w:t>
      </w:r>
      <w:proofErr w:type="spellStart"/>
      <w:r>
        <w:t>vSphere</w:t>
      </w:r>
      <w:proofErr w:type="spellEnd"/>
      <w:r>
        <w:t xml:space="preserve"> Client software.</w:t>
      </w:r>
    </w:p>
    <w:p w14:paraId="500679A9" w14:textId="500679A9" w:rsidR="0B3E1D08" w:rsidRDefault="0B3E1D08" w:rsidP="0B3E1D08">
      <w:r>
        <w:t>Once the system boots, you will see the following screen:</w:t>
      </w:r>
    </w:p>
    <w:p w14:paraId="2FC206B7" w14:textId="564F4604" w:rsidR="0B3E1D08" w:rsidRDefault="00C23039" w:rsidP="00C23039">
      <w:r>
        <w:rPr>
          <w:noProof/>
        </w:rPr>
        <w:lastRenderedPageBreak/>
        <w:drawing>
          <wp:inline distT="0" distB="0" distL="0" distR="0" wp14:anchorId="140964FE" wp14:editId="439F6E17">
            <wp:extent cx="5923280" cy="4449445"/>
            <wp:effectExtent l="0" t="0" r="1270" b="8255"/>
            <wp:docPr id="6" name="Picture 6" descr="C:\Users\c.morgan\Documents\Breakfix\WP_2013042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organ\Documents\Breakfix\WP_20130426_006.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571FBD3E" w14:textId="571FBD3E" w:rsidR="0B3E1D08" w:rsidRDefault="0B3E1D08" w:rsidP="0B3E1D08">
      <w:r>
        <w:t>The only thing that needs to be configured here is the base system networking. Press F2 to login to the system with the "root" account and the password that was set during setup.</w:t>
      </w:r>
    </w:p>
    <w:p w14:paraId="6A1CD772" w14:textId="30C12DC3" w:rsidR="0B3E1D08" w:rsidRDefault="00C23039" w:rsidP="00C23039">
      <w:r>
        <w:rPr>
          <w:noProof/>
        </w:rPr>
        <w:lastRenderedPageBreak/>
        <w:drawing>
          <wp:inline distT="0" distB="0" distL="0" distR="0" wp14:anchorId="15B72966" wp14:editId="69CE773C">
            <wp:extent cx="5923280" cy="4449445"/>
            <wp:effectExtent l="0" t="0" r="1270" b="8255"/>
            <wp:docPr id="7" name="Picture 7" descr="C:\Users\c.morgan\Documents\Breakfix\WP_2013042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organ\Documents\Breakfix\WP_20130426_00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0CEFF486" w14:textId="0CEFF486" w:rsidR="0B3E1D08" w:rsidRDefault="0B3E1D08" w:rsidP="0B3E1D08">
      <w:r>
        <w:t>Select "Configure Management Network"</w:t>
      </w:r>
    </w:p>
    <w:p w14:paraId="0DD84454" w14:textId="10E9C208" w:rsidR="0B3E1D08" w:rsidRDefault="0B3E1D08" w:rsidP="0B3E1D08">
      <w:r>
        <w:t>In this screen, select "IP Configuration" and input the following options to conf</w:t>
      </w:r>
      <w:r w:rsidR="008504F8">
        <w:t xml:space="preserve">igure this </w:t>
      </w:r>
      <w:proofErr w:type="spellStart"/>
      <w:r w:rsidR="008504F8">
        <w:t>ESXi</w:t>
      </w:r>
      <w:proofErr w:type="spellEnd"/>
      <w:r w:rsidR="008504F8">
        <w:t xml:space="preserve"> system</w:t>
      </w:r>
      <w:r>
        <w:t>, then press Enter to exit.</w:t>
      </w:r>
    </w:p>
    <w:p w14:paraId="4B3A5C0A" w14:textId="18E9CB9E" w:rsidR="008504F8" w:rsidRPr="008504F8" w:rsidRDefault="008504F8" w:rsidP="0B3E1D08">
      <w:pPr>
        <w:pStyle w:val="NoSpacing"/>
        <w:ind w:firstLine="720"/>
        <w:rPr>
          <w:b/>
        </w:rPr>
      </w:pPr>
      <w:r w:rsidRPr="008504F8">
        <w:rPr>
          <w:b/>
        </w:rPr>
        <w:t>Necessary configuration information:</w:t>
      </w:r>
    </w:p>
    <w:p w14:paraId="4F355B97" w14:textId="72C57788" w:rsidR="0B3E1D08" w:rsidRDefault="0B3E1D08" w:rsidP="0B3E1D08">
      <w:pPr>
        <w:pStyle w:val="NoSpacing"/>
        <w:ind w:firstLine="720"/>
      </w:pPr>
      <w:r w:rsidRPr="0B3E1D08">
        <w:t>IP Address</w:t>
      </w:r>
    </w:p>
    <w:p w14:paraId="02EB5A72" w14:textId="1C879950" w:rsidR="0B3E1D08" w:rsidRDefault="0B3E1D08" w:rsidP="0B3E1D08">
      <w:pPr>
        <w:pStyle w:val="NoSpacing"/>
        <w:ind w:firstLine="720"/>
      </w:pPr>
      <w:r w:rsidRPr="0B3E1D08">
        <w:t>Subnet Mask</w:t>
      </w:r>
    </w:p>
    <w:p w14:paraId="56869019" w14:textId="1911641D" w:rsidR="0B3E1D08" w:rsidRDefault="0B3E1D08" w:rsidP="0B3E1D08">
      <w:pPr>
        <w:pStyle w:val="NoSpacing"/>
        <w:ind w:firstLine="720"/>
      </w:pPr>
      <w:r w:rsidRPr="0B3E1D08">
        <w:t>Default Gateway</w:t>
      </w:r>
    </w:p>
    <w:p w14:paraId="6278EB78" w14:textId="6278EB78" w:rsidR="0B3E1D08" w:rsidRDefault="0B3E1D08" w:rsidP="0B3E1D08">
      <w:pPr>
        <w:pStyle w:val="NoSpacing"/>
        <w:ind w:firstLine="720"/>
      </w:pPr>
    </w:p>
    <w:p w14:paraId="7AF5B2E0" w14:textId="2355BB30" w:rsidR="0B3E1D08" w:rsidRDefault="00C23039" w:rsidP="00C23039">
      <w:r>
        <w:rPr>
          <w:noProof/>
        </w:rPr>
        <w:lastRenderedPageBreak/>
        <w:drawing>
          <wp:inline distT="0" distB="0" distL="0" distR="0" wp14:anchorId="6F255247" wp14:editId="41277F91">
            <wp:extent cx="5923280" cy="4449445"/>
            <wp:effectExtent l="0" t="0" r="1270" b="8255"/>
            <wp:docPr id="8" name="Picture 8" descr="C:\Users\c.morgan\Documents\Breakfix\WP_2013042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organ\Documents\Breakfix\WP_20130426_008.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3C7564F2" w14:textId="3C7564F2" w:rsidR="0B3E1D08" w:rsidRDefault="0B3E1D08" w:rsidP="0B3E1D08">
      <w:r w:rsidRPr="0B3E1D08">
        <w:t>Back in the "Configure Management Network" menu, select "DNS Configuration" and enter the following options then press Enter:</w:t>
      </w:r>
    </w:p>
    <w:p w14:paraId="3CCC1BF7" w14:textId="76353813" w:rsidR="008504F8" w:rsidRPr="008504F8" w:rsidRDefault="008504F8" w:rsidP="0B3E1D08">
      <w:pPr>
        <w:pStyle w:val="NoSpacing"/>
        <w:ind w:firstLine="720"/>
        <w:rPr>
          <w:b/>
        </w:rPr>
      </w:pPr>
      <w:r w:rsidRPr="008504F8">
        <w:rPr>
          <w:b/>
        </w:rPr>
        <w:t>Necessary configuration information:</w:t>
      </w:r>
    </w:p>
    <w:p w14:paraId="6A858B64" w14:textId="68C731BD" w:rsidR="0B3E1D08" w:rsidRDefault="0B3E1D08" w:rsidP="0B3E1D08">
      <w:pPr>
        <w:pStyle w:val="NoSpacing"/>
        <w:ind w:firstLine="720"/>
      </w:pPr>
      <w:r w:rsidRPr="0B3E1D08">
        <w:t>Primary DNS Server</w:t>
      </w:r>
    </w:p>
    <w:p w14:paraId="304D297E" w14:textId="72314F96" w:rsidR="0B3E1D08" w:rsidRDefault="0B3E1D08" w:rsidP="0B3E1D08">
      <w:pPr>
        <w:pStyle w:val="NoSpacing"/>
        <w:ind w:firstLine="720"/>
      </w:pPr>
      <w:r w:rsidRPr="0B3E1D08">
        <w:t>Alternate DNS Server</w:t>
      </w:r>
    </w:p>
    <w:p w14:paraId="2E3F8E21" w14:textId="00FFD8EB" w:rsidR="0B3E1D08" w:rsidRDefault="008504F8" w:rsidP="00C23039">
      <w:pPr>
        <w:ind w:firstLine="720"/>
      </w:pPr>
      <w:r>
        <w:t>Hostname</w:t>
      </w:r>
    </w:p>
    <w:p w14:paraId="08575B10" w14:textId="08575B10" w:rsidR="0B3E1D08" w:rsidRDefault="0B3E1D08" w:rsidP="0B3E1D08">
      <w:r w:rsidRPr="0B3E1D08">
        <w:t xml:space="preserve">Finally, in the </w:t>
      </w:r>
      <w:r w:rsidRPr="0B3E1D08">
        <w:rPr>
          <w:rFonts w:ascii="Calibri" w:eastAsia="Calibri" w:hAnsi="Calibri" w:cs="Calibri"/>
        </w:rPr>
        <w:t>"Configure Management Network" menu, select "Custom DNS Suffixes" and enter the following then press Enter:</w:t>
      </w:r>
    </w:p>
    <w:p w14:paraId="61086EFE" w14:textId="77777777" w:rsidR="008504F8" w:rsidRPr="008504F8" w:rsidRDefault="008504F8" w:rsidP="008504F8">
      <w:pPr>
        <w:pStyle w:val="NoSpacing"/>
        <w:ind w:firstLine="720"/>
        <w:rPr>
          <w:b/>
        </w:rPr>
      </w:pPr>
      <w:r w:rsidRPr="008504F8">
        <w:rPr>
          <w:b/>
        </w:rPr>
        <w:t>Necessary configuration information:</w:t>
      </w:r>
    </w:p>
    <w:p w14:paraId="015E813F" w14:textId="0B6A6D4C" w:rsidR="0B3E1D08" w:rsidRDefault="008504F8" w:rsidP="0B3E1D08">
      <w:pPr>
        <w:ind w:firstLine="720"/>
      </w:pPr>
      <w:r>
        <w:rPr>
          <w:rFonts w:ascii="Calibri" w:eastAsia="Calibri" w:hAnsi="Calibri" w:cs="Calibri"/>
        </w:rPr>
        <w:t xml:space="preserve">DNS </w:t>
      </w:r>
      <w:r w:rsidR="0B3E1D08" w:rsidRPr="0B3E1D08">
        <w:rPr>
          <w:rFonts w:ascii="Calibri" w:eastAsia="Calibri" w:hAnsi="Calibri" w:cs="Calibri"/>
        </w:rPr>
        <w:t>Suffixes</w:t>
      </w:r>
    </w:p>
    <w:p w14:paraId="258C46A4" w14:textId="2F83C167" w:rsidR="0B3E1D08" w:rsidRDefault="00C23039" w:rsidP="00C23039">
      <w:r>
        <w:rPr>
          <w:rFonts w:ascii="Calibri" w:eastAsia="Calibri" w:hAnsi="Calibri" w:cs="Calibri"/>
          <w:noProof/>
        </w:rPr>
        <w:lastRenderedPageBreak/>
        <w:drawing>
          <wp:inline distT="0" distB="0" distL="0" distR="0" wp14:anchorId="49206598" wp14:editId="7582A1BD">
            <wp:extent cx="5923280" cy="4449445"/>
            <wp:effectExtent l="0" t="0" r="1270" b="8255"/>
            <wp:docPr id="9" name="Picture 9" descr="C:\Users\c.morgan\Documents\Breakfix\WP_2013042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organ\Documents\Breakfix\WP_20130426_00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23280" cy="4449445"/>
                    </a:xfrm>
                    <a:prstGeom prst="rect">
                      <a:avLst/>
                    </a:prstGeom>
                    <a:noFill/>
                    <a:ln>
                      <a:noFill/>
                    </a:ln>
                  </pic:spPr>
                </pic:pic>
              </a:graphicData>
            </a:graphic>
          </wp:inline>
        </w:drawing>
      </w:r>
    </w:p>
    <w:p w14:paraId="638BE2C7" w14:textId="638BE2C7" w:rsidR="0B3E1D08" w:rsidRDefault="0B3E1D08" w:rsidP="0B3E1D08">
      <w:r w:rsidRPr="0B3E1D08">
        <w:rPr>
          <w:rFonts w:ascii="Calibri" w:eastAsia="Calibri" w:hAnsi="Calibri" w:cs="Calibri"/>
        </w:rPr>
        <w:t>Press ESC to exit the "Configure Management Network" menu and press Y to apply the networking changes.</w:t>
      </w:r>
    </w:p>
    <w:p w14:paraId="0A916A06" w14:textId="0A916A06" w:rsidR="0B3E1D08" w:rsidRDefault="0B3E1D08" w:rsidP="0B3E1D08">
      <w:r w:rsidRPr="0B3E1D08">
        <w:rPr>
          <w:rFonts w:ascii="Calibri" w:eastAsia="Calibri" w:hAnsi="Calibri" w:cs="Calibri"/>
        </w:rPr>
        <w:t xml:space="preserve">Press ESC to logout of the </w:t>
      </w:r>
      <w:proofErr w:type="spellStart"/>
      <w:r w:rsidRPr="0B3E1D08">
        <w:rPr>
          <w:rFonts w:ascii="Calibri" w:eastAsia="Calibri" w:hAnsi="Calibri" w:cs="Calibri"/>
        </w:rPr>
        <w:t>ESXi</w:t>
      </w:r>
      <w:proofErr w:type="spellEnd"/>
      <w:r w:rsidRPr="0B3E1D08">
        <w:rPr>
          <w:rFonts w:ascii="Calibri" w:eastAsia="Calibri" w:hAnsi="Calibri" w:cs="Calibri"/>
        </w:rPr>
        <w:t xml:space="preserve"> system.</w:t>
      </w:r>
    </w:p>
    <w:p w14:paraId="5EE23845" w14:textId="5EE23845" w:rsidR="0B3E1D08" w:rsidRDefault="0B3E1D08" w:rsidP="00771DF6">
      <w:pPr>
        <w:pStyle w:val="Heading2"/>
      </w:pPr>
      <w:r w:rsidRPr="0B3E1D08">
        <w:t xml:space="preserve">Accessing </w:t>
      </w:r>
      <w:proofErr w:type="spellStart"/>
      <w:r w:rsidRPr="0B3E1D08">
        <w:t>ESXi</w:t>
      </w:r>
      <w:proofErr w:type="spellEnd"/>
      <w:r w:rsidRPr="0B3E1D08">
        <w:t xml:space="preserve"> from a Client and Performing Initial Configuration</w:t>
      </w:r>
    </w:p>
    <w:p w14:paraId="13AF5521" w14:textId="1F5E17B5" w:rsidR="0B3E1D08" w:rsidRDefault="0B3E1D08" w:rsidP="0B3E1D08">
      <w:r>
        <w:t xml:space="preserve">Now that networking is configured on the system, the system can be accessed by any computer running the </w:t>
      </w:r>
      <w:proofErr w:type="spellStart"/>
      <w:r>
        <w:t>vSphere</w:t>
      </w:r>
      <w:proofErr w:type="spellEnd"/>
      <w:r>
        <w:t xml:space="preserve"> Client software. </w:t>
      </w:r>
      <w:proofErr w:type="spellStart"/>
      <w:r>
        <w:t>Unforunately</w:t>
      </w:r>
      <w:proofErr w:type="spellEnd"/>
      <w:r>
        <w:t xml:space="preserve">, this software is Windows-only. The software can be obtained by going to </w:t>
      </w:r>
      <w:r w:rsidR="008504F8">
        <w:t>https://&lt;SYSTEM_IP&gt;/</w:t>
      </w:r>
      <w:hyperlink r:id="rId15"/>
      <w:r>
        <w:t xml:space="preserve">, accepting the self-signed certificate error, then clicking the "Download </w:t>
      </w:r>
      <w:proofErr w:type="spellStart"/>
      <w:r>
        <w:t>vSphere</w:t>
      </w:r>
      <w:proofErr w:type="spellEnd"/>
      <w:r>
        <w:t xml:space="preserve"> Client" link.</w:t>
      </w:r>
    </w:p>
    <w:p w14:paraId="1CBA9E17" w14:textId="1CBA9E17" w:rsidR="0B3E1D08" w:rsidRDefault="0B3E1D08" w:rsidP="0B3E1D08">
      <w:r>
        <w:t>Once the software downloads, start the installation. The installation is a little odd and after it unpacks itself and you select a few options, the installer window will disappear for a few minutes before it pops back up and completes the installation.</w:t>
      </w:r>
    </w:p>
    <w:p w14:paraId="6DAA7C33" w14:textId="73FD6CEB" w:rsidR="0B3E1D08" w:rsidRDefault="0B3E1D08" w:rsidP="0B3E1D08">
      <w:r>
        <w:t xml:space="preserve">Launch the </w:t>
      </w:r>
      <w:proofErr w:type="spellStart"/>
      <w:r>
        <w:t>vSphere</w:t>
      </w:r>
      <w:proofErr w:type="spellEnd"/>
      <w:r>
        <w:t xml:space="preserve"> Client software. At the login screen, enter the </w:t>
      </w:r>
      <w:r w:rsidR="008504F8">
        <w:t>full DNS hostname of the system</w:t>
      </w:r>
      <w:r>
        <w:t xml:space="preserve"> or the IP address, then the "root" username and password. Press Login to connect to the system. Press Ignore to bypass the self-signed certificate warning.</w:t>
      </w:r>
    </w:p>
    <w:p w14:paraId="7C96B703" w14:textId="7C96B703" w:rsidR="0B3E1D08" w:rsidRDefault="0B3E1D08" w:rsidP="0B3E1D08">
      <w:r>
        <w:t>This is the main page that is displayed when a system administrator signs in. Servers and the VMs which exist on it are displayed in the left pane and configuration options for the object selected in the left pane are displayed in the right pane.</w:t>
      </w:r>
    </w:p>
    <w:p w14:paraId="733FA103" w14:textId="07DC54BD" w:rsidR="0B3E1D08" w:rsidRDefault="00C23039" w:rsidP="00C23039">
      <w:r>
        <w:rPr>
          <w:noProof/>
        </w:rPr>
        <w:lastRenderedPageBreak/>
        <w:drawing>
          <wp:inline distT="0" distB="0" distL="0" distR="0" wp14:anchorId="4F272D3C" wp14:editId="689DC6B1">
            <wp:extent cx="5936615" cy="4749165"/>
            <wp:effectExtent l="0" t="0" r="6985" b="0"/>
            <wp:docPr id="10" name="Picture 10" descr="C:\Users\c.morgan\Documents\Breakf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organ\Documents\Breakfix\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2614AA74" w14:textId="2614AA74" w:rsidR="0B3E1D08" w:rsidRDefault="0B3E1D08" w:rsidP="0B3E1D08">
      <w:r>
        <w:t xml:space="preserve">In the "Configuration" tab, select "Storage." </w:t>
      </w:r>
      <w:proofErr w:type="spellStart"/>
      <w:r>
        <w:t>ESXi</w:t>
      </w:r>
      <w:proofErr w:type="spellEnd"/>
      <w:r>
        <w:t xml:space="preserve"> uses a proprietary file system and stores files in items called </w:t>
      </w:r>
      <w:proofErr w:type="spellStart"/>
      <w:r>
        <w:t>datastores</w:t>
      </w:r>
      <w:proofErr w:type="spellEnd"/>
      <w:r>
        <w:t xml:space="preserve">. The base system disk's </w:t>
      </w:r>
      <w:proofErr w:type="spellStart"/>
      <w:r>
        <w:t>datastore</w:t>
      </w:r>
      <w:proofErr w:type="spellEnd"/>
      <w:r>
        <w:t xml:space="preserve"> will be labelled "datastore1." There will be unallocated storage on the second disk that should be in the system. In order to use this disk as a </w:t>
      </w:r>
      <w:proofErr w:type="spellStart"/>
      <w:r>
        <w:t>datastore</w:t>
      </w:r>
      <w:proofErr w:type="spellEnd"/>
      <w:r>
        <w:t xml:space="preserve">, it first needs to be configured. If previous partitions and </w:t>
      </w:r>
      <w:proofErr w:type="spellStart"/>
      <w:r>
        <w:t>filesystems</w:t>
      </w:r>
      <w:proofErr w:type="spellEnd"/>
      <w:r>
        <w:t xml:space="preserve"> exist on the disk, then </w:t>
      </w:r>
      <w:proofErr w:type="spellStart"/>
      <w:r>
        <w:t>ESXi</w:t>
      </w:r>
      <w:proofErr w:type="spellEnd"/>
      <w:r>
        <w:t xml:space="preserve"> will throw an error when trying to configure the disk, so use </w:t>
      </w:r>
      <w:proofErr w:type="spellStart"/>
      <w:r>
        <w:t>GParted</w:t>
      </w:r>
      <w:proofErr w:type="spellEnd"/>
      <w:r>
        <w:t xml:space="preserve"> in Ubuntu to create a new MSDOS partition table on the disk first and leave the entire disk as unallocated space. Once this is done, boot the </w:t>
      </w:r>
      <w:proofErr w:type="spellStart"/>
      <w:r>
        <w:t>ESXi</w:t>
      </w:r>
      <w:proofErr w:type="spellEnd"/>
      <w:r>
        <w:t xml:space="preserve"> system up again, connect with </w:t>
      </w:r>
      <w:proofErr w:type="spellStart"/>
      <w:r>
        <w:t>vSphere</w:t>
      </w:r>
      <w:proofErr w:type="spellEnd"/>
      <w:r>
        <w:t xml:space="preserve"> Client and navigate back to the Storage page. Once there, select "Add Storage..." in the top right. Choose "Disk/LUN" as the storage type and hit </w:t>
      </w:r>
      <w:proofErr w:type="gramStart"/>
      <w:r>
        <w:t>Next</w:t>
      </w:r>
      <w:proofErr w:type="gramEnd"/>
      <w:r>
        <w:t xml:space="preserve">. Select the disk for the </w:t>
      </w:r>
      <w:proofErr w:type="spellStart"/>
      <w:r>
        <w:t>datastore</w:t>
      </w:r>
      <w:proofErr w:type="spellEnd"/>
      <w:r>
        <w:t xml:space="preserve"> to be created on and follow the rest of the steps in the wizard. Name this </w:t>
      </w:r>
      <w:proofErr w:type="spellStart"/>
      <w:r>
        <w:t>datastore</w:t>
      </w:r>
      <w:proofErr w:type="spellEnd"/>
      <w:r>
        <w:t xml:space="preserve"> "Virtual Machines" when given the option to name it. With this complete, the Storage screen should look like this:</w:t>
      </w:r>
    </w:p>
    <w:p w14:paraId="304FE02B" w14:textId="29E25129" w:rsidR="0B3E1D08" w:rsidRDefault="00C23039" w:rsidP="00C23039">
      <w:r>
        <w:rPr>
          <w:noProof/>
        </w:rPr>
        <w:lastRenderedPageBreak/>
        <w:drawing>
          <wp:inline distT="0" distB="0" distL="0" distR="0" wp14:anchorId="09B95183" wp14:editId="12CEFD91">
            <wp:extent cx="5936615" cy="4749165"/>
            <wp:effectExtent l="0" t="0" r="6985" b="0"/>
            <wp:docPr id="12" name="Picture 12" descr="C:\Users\c.morgan\Documents\Breakfi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morgan\Documents\Breakfix\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310FE369" w14:textId="310FE369" w:rsidR="0B3E1D08" w:rsidRDefault="0B3E1D08" w:rsidP="0B3E1D08">
      <w:r>
        <w:t xml:space="preserve">To enter a </w:t>
      </w:r>
      <w:proofErr w:type="spellStart"/>
      <w:r>
        <w:t>datastore</w:t>
      </w:r>
      <w:proofErr w:type="spellEnd"/>
      <w:r>
        <w:t xml:space="preserve">, right-click it and select "Browse </w:t>
      </w:r>
      <w:proofErr w:type="spellStart"/>
      <w:r>
        <w:t>Datastore</w:t>
      </w:r>
      <w:proofErr w:type="spellEnd"/>
      <w:r>
        <w:t>..."</w:t>
      </w:r>
    </w:p>
    <w:p w14:paraId="187FB389" w14:textId="611DFE8E" w:rsidR="0B3E1D08" w:rsidRDefault="00C23039" w:rsidP="00C23039">
      <w:r>
        <w:rPr>
          <w:noProof/>
        </w:rPr>
        <w:lastRenderedPageBreak/>
        <w:drawing>
          <wp:inline distT="0" distB="0" distL="0" distR="0" wp14:anchorId="5F745F98" wp14:editId="64EFDDD4">
            <wp:extent cx="5936615" cy="4749165"/>
            <wp:effectExtent l="0" t="0" r="6985" b="0"/>
            <wp:docPr id="13" name="Picture 13" descr="C:\Users\c.morgan\Documents\Breakfi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morgan\Documents\Breakfix\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1C488678" w14:textId="1C488678" w:rsidR="0B3E1D08" w:rsidRDefault="0B3E1D08" w:rsidP="0B3E1D08">
      <w:r>
        <w:t>In datastore1, we want to create a folder for the ISOs which will be used to boot systems. In the root of datastore1, create a folder called ISOs.</w:t>
      </w:r>
    </w:p>
    <w:p w14:paraId="1F202D36" w14:textId="402B7ECA" w:rsidR="0B3E1D08" w:rsidRDefault="00C23039" w:rsidP="00C23039">
      <w:r>
        <w:rPr>
          <w:noProof/>
        </w:rPr>
        <w:lastRenderedPageBreak/>
        <w:drawing>
          <wp:inline distT="0" distB="0" distL="0" distR="0" wp14:anchorId="1F367F46" wp14:editId="10199310">
            <wp:extent cx="5936615" cy="4749165"/>
            <wp:effectExtent l="0" t="0" r="6985" b="0"/>
            <wp:docPr id="14" name="Picture 14" descr="C:\Users\c.morgan\Documents\Breakfi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morgan\Documents\Breakfix\5.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30459ABA" w14:textId="357A7451" w:rsidR="0B3E1D08" w:rsidRDefault="0B3E1D08" w:rsidP="0B3E1D08">
      <w:r>
        <w:t>Then, select the "ISOs" folder and upload the appropriate ISOs to this folder. It will be easier to create and use VMs using ISOs than with physical disks, so it is a good idea to store many ISOs in this folder, including se</w:t>
      </w:r>
      <w:r w:rsidR="008504F8">
        <w:t>tup ISOs for whichever operating systems you would like to install on VM guests.</w:t>
      </w:r>
    </w:p>
    <w:p w14:paraId="153295CF" w14:textId="170477A8" w:rsidR="0B3E1D08" w:rsidRDefault="00C23039" w:rsidP="00C23039">
      <w:r>
        <w:rPr>
          <w:noProof/>
        </w:rPr>
        <w:lastRenderedPageBreak/>
        <w:drawing>
          <wp:inline distT="0" distB="0" distL="0" distR="0" wp14:anchorId="0C26D763" wp14:editId="3669E1B4">
            <wp:extent cx="5936615" cy="4749165"/>
            <wp:effectExtent l="0" t="0" r="6985" b="0"/>
            <wp:docPr id="15" name="Picture 15" descr="C:\Users\c.morgan\Documents\Breakfi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morgan\Documents\Breakfix\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004A91A3" w14:textId="55059065" w:rsidR="0B3E1D08" w:rsidRDefault="00C23039" w:rsidP="00C23039">
      <w:r>
        <w:rPr>
          <w:noProof/>
        </w:rPr>
        <w:lastRenderedPageBreak/>
        <w:drawing>
          <wp:inline distT="0" distB="0" distL="0" distR="0" wp14:anchorId="46951650" wp14:editId="40C4B2A1">
            <wp:extent cx="5936615" cy="4749165"/>
            <wp:effectExtent l="0" t="0" r="6985" b="0"/>
            <wp:docPr id="16" name="Picture 16" descr="C:\Users\c.morgan\Documents\Breakfi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organ\Documents\Breakfix\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7E4E2881" w14:textId="48B51759" w:rsidR="0B3E1D08" w:rsidRDefault="00C23039" w:rsidP="00C23039">
      <w:r>
        <w:rPr>
          <w:noProof/>
        </w:rPr>
        <w:lastRenderedPageBreak/>
        <w:drawing>
          <wp:inline distT="0" distB="0" distL="0" distR="0" wp14:anchorId="031F0167" wp14:editId="731A0816">
            <wp:extent cx="5936615" cy="4749165"/>
            <wp:effectExtent l="0" t="0" r="6985" b="0"/>
            <wp:docPr id="17" name="Picture 17" descr="C:\Users\c.morgan\Documents\Breakfi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morgan\Documents\Breakfix\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15132B26" w14:textId="66396D3C" w:rsidR="0B3E1D08" w:rsidRDefault="00C23039" w:rsidP="00C23039">
      <w:r>
        <w:rPr>
          <w:noProof/>
        </w:rPr>
        <w:lastRenderedPageBreak/>
        <w:drawing>
          <wp:inline distT="0" distB="0" distL="0" distR="0" wp14:anchorId="16E50F0E" wp14:editId="00876BA6">
            <wp:extent cx="5936615" cy="4749165"/>
            <wp:effectExtent l="0" t="0" r="6985" b="0"/>
            <wp:docPr id="18" name="Picture 18" descr="C:\Users\c.morgan\Documents\Breakfi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morgan\Documents\Breakfix\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35D75F6B" w14:textId="77777777" w:rsidR="008504F8" w:rsidRDefault="008504F8" w:rsidP="15132B26"/>
    <w:p w14:paraId="20230EFC" w14:textId="6259D310" w:rsidR="008504F8" w:rsidRPr="008504F8" w:rsidRDefault="008504F8" w:rsidP="00771DF6">
      <w:pPr>
        <w:pStyle w:val="Heading2"/>
      </w:pPr>
      <w:r>
        <w:t>Optional Step: Active Directory Domain Authentication</w:t>
      </w:r>
      <w:r>
        <w:t xml:space="preserve"> and Authorization</w:t>
      </w:r>
    </w:p>
    <w:p w14:paraId="7C0293D6" w14:textId="77777777" w:rsidR="008504F8" w:rsidRDefault="008504F8" w:rsidP="008504F8">
      <w:r>
        <w:t>Make sure the server name is selected in the left pane, then select the "Configuration" tab in the right pane. Under "Software" select "Authentication Services" then select "Properties..." in the top right. In the resulting window, change "Select Directory Service Type:" to "Active Directory." Enter the domain name in the "Domain" field then click Join Domain. Enter admin credentials which are capable of joining the system to the domain. The final screen should look like the following picture once the system is connected to the domain. Press OK to exit this screen.</w:t>
      </w:r>
    </w:p>
    <w:p w14:paraId="09EE8516" w14:textId="77777777" w:rsidR="008504F8" w:rsidRPr="008504F8" w:rsidRDefault="008504F8" w:rsidP="008504F8">
      <w:r>
        <w:rPr>
          <w:noProof/>
        </w:rPr>
        <w:lastRenderedPageBreak/>
        <w:drawing>
          <wp:inline distT="0" distB="0" distL="0" distR="0" wp14:anchorId="1E7458B6" wp14:editId="707C0F0A">
            <wp:extent cx="5936615" cy="4749165"/>
            <wp:effectExtent l="0" t="0" r="6985" b="0"/>
            <wp:docPr id="11" name="Picture 11" descr="C:\Users\c.morgan\Documents\Breakf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organ\Documents\Breakfix\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63892A27" w14:textId="77777777" w:rsidR="008504F8" w:rsidRPr="008504F8" w:rsidRDefault="008504F8" w:rsidP="15132B26">
      <w:pPr>
        <w:rPr>
          <w:b/>
        </w:rPr>
      </w:pPr>
    </w:p>
    <w:p w14:paraId="22745261" w14:textId="77777777" w:rsidR="008504F8" w:rsidRDefault="008504F8" w:rsidP="15132B26"/>
    <w:p w14:paraId="18B46E65" w14:textId="15132B26" w:rsidR="0B3E1D08" w:rsidRDefault="15132B26" w:rsidP="15132B26">
      <w:r>
        <w:t>Change from the "Configuration" tab to the "Permissions" tab, right-click in the white area and click "Add Permission..." Change the Assigned Role dropdown box to "Administrator."</w:t>
      </w:r>
    </w:p>
    <w:p w14:paraId="3CF4EF80" w14:textId="264D4F6A" w:rsidR="0B3E1D08" w:rsidRDefault="00C23039" w:rsidP="00C23039">
      <w:r>
        <w:rPr>
          <w:noProof/>
        </w:rPr>
        <w:lastRenderedPageBreak/>
        <w:drawing>
          <wp:inline distT="0" distB="0" distL="0" distR="0" wp14:anchorId="07D2B01C" wp14:editId="640EC94C">
            <wp:extent cx="5936615" cy="4749165"/>
            <wp:effectExtent l="0" t="0" r="6985" b="0"/>
            <wp:docPr id="19" name="Picture 19" descr="C:\Users\c.morgan\Documents\Breakfi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morgan\Documents\Breakfix\1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4F2FC538" w14:textId="4E82EE60" w:rsidR="0B3E1D08" w:rsidRDefault="15132B26" w:rsidP="15132B26">
      <w:r>
        <w:t xml:space="preserve">Click "Add..." under Users and Groups. In the resulting window, change Domain to RRC and the Users and Groups dropdown to Show Groups First. Find the </w:t>
      </w:r>
      <w:r w:rsidR="008504F8">
        <w:t>AD</w:t>
      </w:r>
      <w:r>
        <w:t xml:space="preserve"> group </w:t>
      </w:r>
      <w:r w:rsidR="008504F8">
        <w:t xml:space="preserve">which should be allowed to administer this system </w:t>
      </w:r>
      <w:r>
        <w:t>in the list and press Add. Click OK to close the window.</w:t>
      </w:r>
    </w:p>
    <w:p w14:paraId="0F30D444" w14:textId="38E53AFD" w:rsidR="0B3E1D08" w:rsidRDefault="00C23039" w:rsidP="00C23039">
      <w:r>
        <w:rPr>
          <w:noProof/>
        </w:rPr>
        <w:lastRenderedPageBreak/>
        <w:drawing>
          <wp:inline distT="0" distB="0" distL="0" distR="0" wp14:anchorId="3680F811" wp14:editId="68D7C674">
            <wp:extent cx="5936615" cy="4749165"/>
            <wp:effectExtent l="0" t="0" r="6985" b="0"/>
            <wp:docPr id="20" name="Picture 20" descr="C:\Users\c.morgan\Documents\Breakfi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morgan\Documents\Breakfix\1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0C78C1A7" w14:textId="0F30D444" w:rsidR="0B3E1D08" w:rsidRDefault="15132B26" w:rsidP="15132B26">
      <w:r>
        <w:t>Click OK to close the "Assign Permissions" window.</w:t>
      </w:r>
    </w:p>
    <w:p w14:paraId="383F8305" w14:textId="2087CCA3" w:rsidR="0B3E1D08" w:rsidRDefault="00C23039" w:rsidP="00C23039">
      <w:r>
        <w:rPr>
          <w:noProof/>
        </w:rPr>
        <w:lastRenderedPageBreak/>
        <w:drawing>
          <wp:inline distT="0" distB="0" distL="0" distR="0" wp14:anchorId="4A9F7A23" wp14:editId="29C25D73">
            <wp:extent cx="5936615" cy="4749165"/>
            <wp:effectExtent l="0" t="0" r="6985" b="0"/>
            <wp:docPr id="21" name="Picture 21" descr="C:\Users\c.morgan\Documents\Breakfi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morgan\Documents\Breakfix\1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4A6635B2" w14:textId="2DC9B321" w:rsidR="0B3E1D08" w:rsidRDefault="15132B26" w:rsidP="15132B26">
      <w:r>
        <w:t xml:space="preserve">The resulting Permissions tab for the </w:t>
      </w:r>
      <w:proofErr w:type="spellStart"/>
      <w:r w:rsidR="008504F8">
        <w:t>ESXi</w:t>
      </w:r>
      <w:proofErr w:type="spellEnd"/>
      <w:r>
        <w:t xml:space="preserve"> server should look as follows.</w:t>
      </w:r>
    </w:p>
    <w:p w14:paraId="6F5F20E2" w14:textId="34148B44" w:rsidR="0B3E1D08" w:rsidRDefault="00C23039" w:rsidP="00C23039">
      <w:r>
        <w:rPr>
          <w:noProof/>
        </w:rPr>
        <w:lastRenderedPageBreak/>
        <w:drawing>
          <wp:inline distT="0" distB="0" distL="0" distR="0" wp14:anchorId="50265BCE" wp14:editId="73F25E32">
            <wp:extent cx="5936615" cy="4749165"/>
            <wp:effectExtent l="0" t="0" r="6985" b="0"/>
            <wp:docPr id="22" name="Picture 22" descr="C:\Users\c.morgan\Documents\Breakfi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morgan\Documents\Breakfix\1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27244EAC" w14:textId="0BAD8352" w:rsidR="0B3E1D08" w:rsidRDefault="15132B26" w:rsidP="15132B26">
      <w:r>
        <w:t xml:space="preserve">From this point forward, the "root" account should not be used to login to the </w:t>
      </w:r>
      <w:proofErr w:type="spellStart"/>
      <w:r>
        <w:t>ESXi</w:t>
      </w:r>
      <w:proofErr w:type="spellEnd"/>
      <w:r>
        <w:t xml:space="preserve"> system. With the system </w:t>
      </w:r>
      <w:r w:rsidR="008504F8">
        <w:t>joined to the domain</w:t>
      </w:r>
      <w:r>
        <w:t xml:space="preserve">, </w:t>
      </w:r>
      <w:r w:rsidR="008504F8">
        <w:t>AD</w:t>
      </w:r>
      <w:r>
        <w:t xml:space="preserve"> accounts should be used to login to the system. To login with an </w:t>
      </w:r>
      <w:r w:rsidR="008504F8">
        <w:t>AD</w:t>
      </w:r>
      <w:r>
        <w:t xml:space="preserve"> account</w:t>
      </w:r>
      <w:r w:rsidR="008504F8">
        <w:t xml:space="preserve"> which has permissions on this system</w:t>
      </w:r>
      <w:r>
        <w:t xml:space="preserve">, the username must be preceded with </w:t>
      </w:r>
      <w:r w:rsidR="008504F8">
        <w:t>the domain short name</w:t>
      </w:r>
      <w:r>
        <w:t xml:space="preserve"> at the login window. For instance: RRC\</w:t>
      </w:r>
      <w:proofErr w:type="spellStart"/>
      <w:r>
        <w:t>adm.c.morgan</w:t>
      </w:r>
      <w:proofErr w:type="spellEnd"/>
    </w:p>
    <w:p w14:paraId="52514679" w14:textId="2CCDEDCE" w:rsidR="0B3E1D08" w:rsidRDefault="0B3E1D08" w:rsidP="0B3E1D08">
      <w:r>
        <w:t xml:space="preserve">With this initial configuration completed, we can now begin to configure the most complicated part of </w:t>
      </w:r>
      <w:proofErr w:type="spellStart"/>
      <w:r w:rsidR="008504F8">
        <w:t>ESXi</w:t>
      </w:r>
      <w:proofErr w:type="spellEnd"/>
      <w:r>
        <w:t>, the internal virtual networking configuration.</w:t>
      </w:r>
    </w:p>
    <w:p w14:paraId="0ED75FFF" w14:textId="778A762D" w:rsidR="00771DF6" w:rsidRPr="00771DF6" w:rsidRDefault="00771DF6" w:rsidP="00771DF6">
      <w:pPr>
        <w:pStyle w:val="Heading1"/>
      </w:pPr>
      <w:r>
        <w:rPr>
          <w:rFonts w:eastAsia="Calibri"/>
        </w:rPr>
        <w:t xml:space="preserve">Using and Maintaining </w:t>
      </w:r>
      <w:proofErr w:type="spellStart"/>
      <w:r>
        <w:rPr>
          <w:rFonts w:eastAsia="Calibri"/>
        </w:rPr>
        <w:t>ESXi</w:t>
      </w:r>
      <w:proofErr w:type="spellEnd"/>
      <w:r>
        <w:rPr>
          <w:rFonts w:eastAsia="Calibri"/>
        </w:rPr>
        <w:t xml:space="preserve">: </w:t>
      </w:r>
      <w:r w:rsidR="78CE478F" w:rsidRPr="59DC3A21">
        <w:rPr>
          <w:rFonts w:eastAsia="Calibri"/>
        </w:rPr>
        <w:t>Creating new VMs</w:t>
      </w:r>
      <w:r w:rsidR="59DC3A21" w:rsidRPr="59DC3A21">
        <w:rPr>
          <w:rFonts w:eastAsia="Calibri"/>
        </w:rPr>
        <w:t>, Accessing VMs,</w:t>
      </w:r>
      <w:r w:rsidR="78CE478F" w:rsidRPr="59DC3A21">
        <w:rPr>
          <w:rFonts w:eastAsia="Calibri"/>
        </w:rPr>
        <w:t xml:space="preserve"> and Exporting</w:t>
      </w:r>
    </w:p>
    <w:p w14:paraId="59DC3A21" w14:textId="66E2269B" w:rsidR="59DC3A21" w:rsidRDefault="59DC3A21" w:rsidP="00771DF6">
      <w:pPr>
        <w:pStyle w:val="Heading2"/>
      </w:pPr>
      <w:r w:rsidRPr="59DC3A21">
        <w:rPr>
          <w:rFonts w:eastAsia="Calibri"/>
        </w:rPr>
        <w:t>Create a VM</w:t>
      </w:r>
    </w:p>
    <w:p w14:paraId="66E2269B" w14:textId="47601917" w:rsidR="59DC3A21" w:rsidRDefault="59DC3A21" w:rsidP="59DC3A21">
      <w:r w:rsidRPr="59DC3A21">
        <w:rPr>
          <w:rFonts w:ascii="Calibri" w:eastAsia="Calibri" w:hAnsi="Calibri" w:cs="Calibri"/>
        </w:rPr>
        <w:t>To start creating a new virtual machine, select the server in the left pane, right-click and select "New Virtual Machine..."</w:t>
      </w:r>
    </w:p>
    <w:p w14:paraId="47601917" w14:textId="52861E41" w:rsidR="59DC3A21" w:rsidRDefault="00C23039" w:rsidP="00C23039">
      <w:r>
        <w:rPr>
          <w:rFonts w:ascii="Calibri" w:eastAsia="Calibri" w:hAnsi="Calibri" w:cs="Calibri"/>
          <w:noProof/>
        </w:rPr>
        <w:lastRenderedPageBreak/>
        <w:drawing>
          <wp:inline distT="0" distB="0" distL="0" distR="0" wp14:anchorId="636DB45B" wp14:editId="7A1353E3">
            <wp:extent cx="5936615" cy="4749165"/>
            <wp:effectExtent l="0" t="0" r="6985" b="0"/>
            <wp:docPr id="29" name="Picture 29" descr="C:\Users\c.morgan\Documents\Breakfi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morgan\Documents\Breakfix\2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22D3CB75" w14:textId="76539D09" w:rsidR="59DC3A21" w:rsidRDefault="59DC3A21" w:rsidP="59DC3A21">
      <w:r w:rsidRPr="59DC3A21">
        <w:rPr>
          <w:rFonts w:ascii="Calibri" w:eastAsia="Calibri" w:hAnsi="Calibri" w:cs="Calibri"/>
        </w:rPr>
        <w:t xml:space="preserve">Select "Typical" in the first screen, click </w:t>
      </w:r>
      <w:proofErr w:type="gramStart"/>
      <w:r w:rsidRPr="59DC3A21">
        <w:rPr>
          <w:rFonts w:ascii="Calibri" w:eastAsia="Calibri" w:hAnsi="Calibri" w:cs="Calibri"/>
        </w:rPr>
        <w:t>Next</w:t>
      </w:r>
      <w:proofErr w:type="gramEnd"/>
      <w:r w:rsidRPr="59DC3A21">
        <w:rPr>
          <w:rFonts w:ascii="Calibri" w:eastAsia="Calibri" w:hAnsi="Calibri" w:cs="Calibri"/>
        </w:rPr>
        <w:t>, name the virtual machine in the second screen, then click Next again.</w:t>
      </w:r>
    </w:p>
    <w:p w14:paraId="76539D09" w14:textId="44DA65B7" w:rsidR="59DC3A21" w:rsidRDefault="59DC3A21" w:rsidP="59DC3A21">
      <w:r w:rsidRPr="59DC3A21">
        <w:rPr>
          <w:rFonts w:ascii="Calibri" w:eastAsia="Calibri" w:hAnsi="Calibri" w:cs="Calibri"/>
        </w:rPr>
        <w:t xml:space="preserve">In the Storage screen, select the "Virtual Machines" </w:t>
      </w:r>
      <w:proofErr w:type="spellStart"/>
      <w:r w:rsidRPr="59DC3A21">
        <w:rPr>
          <w:rFonts w:ascii="Calibri" w:eastAsia="Calibri" w:hAnsi="Calibri" w:cs="Calibri"/>
        </w:rPr>
        <w:t>datastore</w:t>
      </w:r>
      <w:proofErr w:type="spellEnd"/>
      <w:r w:rsidRPr="59DC3A21">
        <w:rPr>
          <w:rFonts w:ascii="Calibri" w:eastAsia="Calibri" w:hAnsi="Calibri" w:cs="Calibri"/>
        </w:rPr>
        <w:t xml:space="preserve"> as the location in which the new virtual machine will be stored, then click </w:t>
      </w:r>
      <w:proofErr w:type="gramStart"/>
      <w:r w:rsidRPr="59DC3A21">
        <w:rPr>
          <w:rFonts w:ascii="Calibri" w:eastAsia="Calibri" w:hAnsi="Calibri" w:cs="Calibri"/>
        </w:rPr>
        <w:t>Next</w:t>
      </w:r>
      <w:proofErr w:type="gramEnd"/>
      <w:r w:rsidRPr="59DC3A21">
        <w:rPr>
          <w:rFonts w:ascii="Calibri" w:eastAsia="Calibri" w:hAnsi="Calibri" w:cs="Calibri"/>
        </w:rPr>
        <w:t>.</w:t>
      </w:r>
    </w:p>
    <w:p w14:paraId="44DA65B7" w14:textId="5EF25F18" w:rsidR="59DC3A21" w:rsidRDefault="00C23039" w:rsidP="00C23039">
      <w:r>
        <w:rPr>
          <w:rFonts w:ascii="Calibri" w:eastAsia="Calibri" w:hAnsi="Calibri" w:cs="Calibri"/>
          <w:noProof/>
        </w:rPr>
        <w:lastRenderedPageBreak/>
        <w:drawing>
          <wp:inline distT="0" distB="0" distL="0" distR="0" wp14:anchorId="21ECE1CA" wp14:editId="063CA0D2">
            <wp:extent cx="5936615" cy="4749165"/>
            <wp:effectExtent l="0" t="0" r="6985" b="0"/>
            <wp:docPr id="30" name="Picture 30" descr="C:\Users\c.morgan\Documents\Breakfi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morgan\Documents\Breakfix\2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03520F87" w14:textId="5B714873" w:rsidR="59DC3A21" w:rsidRDefault="59DC3A21" w:rsidP="59DC3A21">
      <w:r w:rsidRPr="59DC3A21">
        <w:rPr>
          <w:rFonts w:ascii="Calibri" w:eastAsia="Calibri" w:hAnsi="Calibri" w:cs="Calibri"/>
        </w:rPr>
        <w:t>Select the type of operating system which the virtual machine will run, then click next.</w:t>
      </w:r>
    </w:p>
    <w:p w14:paraId="5B714873" w14:textId="43435C21" w:rsidR="59DC3A21" w:rsidRDefault="59DC3A21" w:rsidP="59DC3A21">
      <w:r w:rsidRPr="59DC3A21">
        <w:rPr>
          <w:rFonts w:ascii="Calibri" w:eastAsia="Calibri" w:hAnsi="Calibri" w:cs="Calibri"/>
        </w:rPr>
        <w:t xml:space="preserve">In this screen, select how many virtual NICs will be connected to the </w:t>
      </w:r>
      <w:proofErr w:type="gramStart"/>
      <w:r w:rsidRPr="59DC3A21">
        <w:rPr>
          <w:rFonts w:ascii="Calibri" w:eastAsia="Calibri" w:hAnsi="Calibri" w:cs="Calibri"/>
        </w:rPr>
        <w:t>machine.</w:t>
      </w:r>
      <w:proofErr w:type="gramEnd"/>
      <w:r w:rsidRPr="59DC3A21">
        <w:rPr>
          <w:rFonts w:ascii="Calibri" w:eastAsia="Calibri" w:hAnsi="Calibri" w:cs="Calibri"/>
        </w:rPr>
        <w:t xml:space="preserve"> For each NIC, select the virtual network it will </w:t>
      </w:r>
      <w:r w:rsidR="008504F8">
        <w:rPr>
          <w:rFonts w:ascii="Calibri" w:eastAsia="Calibri" w:hAnsi="Calibri" w:cs="Calibri"/>
        </w:rPr>
        <w:t xml:space="preserve">be connected to. </w:t>
      </w:r>
      <w:r w:rsidRPr="59DC3A21">
        <w:rPr>
          <w:rFonts w:ascii="Calibri" w:eastAsia="Calibri" w:hAnsi="Calibri" w:cs="Calibri"/>
        </w:rPr>
        <w:t xml:space="preserve">Click </w:t>
      </w:r>
      <w:proofErr w:type="gramStart"/>
      <w:r w:rsidRPr="59DC3A21">
        <w:rPr>
          <w:rFonts w:ascii="Calibri" w:eastAsia="Calibri" w:hAnsi="Calibri" w:cs="Calibri"/>
        </w:rPr>
        <w:t>Next</w:t>
      </w:r>
      <w:proofErr w:type="gramEnd"/>
      <w:r w:rsidRPr="59DC3A21">
        <w:rPr>
          <w:rFonts w:ascii="Calibri" w:eastAsia="Calibri" w:hAnsi="Calibri" w:cs="Calibri"/>
        </w:rPr>
        <w:t xml:space="preserve"> when this configuration is completed.</w:t>
      </w:r>
    </w:p>
    <w:p w14:paraId="761F206D" w14:textId="17648BA7" w:rsidR="59DC3A21" w:rsidRDefault="59DC3A21" w:rsidP="59DC3A21">
      <w:r w:rsidRPr="59DC3A21">
        <w:rPr>
          <w:rFonts w:ascii="Calibri" w:eastAsia="Calibri" w:hAnsi="Calibri" w:cs="Calibri"/>
        </w:rPr>
        <w:t xml:space="preserve">Change the virtual disk size to be the needed storage capacity, then click </w:t>
      </w:r>
      <w:proofErr w:type="gramStart"/>
      <w:r w:rsidRPr="59DC3A21">
        <w:rPr>
          <w:rFonts w:ascii="Calibri" w:eastAsia="Calibri" w:hAnsi="Calibri" w:cs="Calibri"/>
        </w:rPr>
        <w:t>Next</w:t>
      </w:r>
      <w:proofErr w:type="gramEnd"/>
      <w:r w:rsidRPr="59DC3A21">
        <w:rPr>
          <w:rFonts w:ascii="Calibri" w:eastAsia="Calibri" w:hAnsi="Calibri" w:cs="Calibri"/>
        </w:rPr>
        <w:t>.</w:t>
      </w:r>
    </w:p>
    <w:p w14:paraId="17648BA7" w14:textId="164EE422" w:rsidR="59DC3A21" w:rsidRDefault="59DC3A21" w:rsidP="59DC3A21">
      <w:r w:rsidRPr="59DC3A21">
        <w:rPr>
          <w:rFonts w:ascii="Calibri" w:eastAsia="Calibri" w:hAnsi="Calibri" w:cs="Calibri"/>
        </w:rPr>
        <w:t>In the final screen, make sure all of the settings have been properly selected, then click Finish.</w:t>
      </w:r>
    </w:p>
    <w:p w14:paraId="164EE422" w14:textId="5C0D09AD" w:rsidR="59DC3A21" w:rsidRDefault="59DC3A21" w:rsidP="00771DF6">
      <w:pPr>
        <w:pStyle w:val="Heading2"/>
      </w:pPr>
      <w:r w:rsidRPr="59DC3A21">
        <w:rPr>
          <w:rFonts w:eastAsia="Calibri"/>
        </w:rPr>
        <w:t>Access a VM</w:t>
      </w:r>
    </w:p>
    <w:p w14:paraId="5C0D09AD" w14:textId="257492D7" w:rsidR="59DC3A21" w:rsidRDefault="59DC3A21" w:rsidP="59DC3A21">
      <w:r w:rsidRPr="59DC3A21">
        <w:rPr>
          <w:rFonts w:ascii="Calibri" w:eastAsia="Calibri" w:hAnsi="Calibri" w:cs="Calibri"/>
        </w:rPr>
        <w:t xml:space="preserve">From the main </w:t>
      </w:r>
      <w:proofErr w:type="spellStart"/>
      <w:r w:rsidRPr="59DC3A21">
        <w:rPr>
          <w:rFonts w:ascii="Calibri" w:eastAsia="Calibri" w:hAnsi="Calibri" w:cs="Calibri"/>
        </w:rPr>
        <w:t>vSphere</w:t>
      </w:r>
      <w:proofErr w:type="spellEnd"/>
      <w:r w:rsidRPr="59DC3A21">
        <w:rPr>
          <w:rFonts w:ascii="Calibri" w:eastAsia="Calibri" w:hAnsi="Calibri" w:cs="Calibri"/>
        </w:rPr>
        <w:t xml:space="preserve"> Client interface, select the machine in the left pane which you would like to access.</w:t>
      </w:r>
    </w:p>
    <w:p w14:paraId="257492D7" w14:textId="3A00B198" w:rsidR="59DC3A21" w:rsidRDefault="00C23039" w:rsidP="00C23039">
      <w:r>
        <w:rPr>
          <w:rFonts w:ascii="Calibri" w:eastAsia="Calibri" w:hAnsi="Calibri" w:cs="Calibri"/>
          <w:noProof/>
        </w:rPr>
        <w:lastRenderedPageBreak/>
        <w:drawing>
          <wp:inline distT="0" distB="0" distL="0" distR="0" wp14:anchorId="6D977764" wp14:editId="680C46B0">
            <wp:extent cx="5936615" cy="4749165"/>
            <wp:effectExtent l="0" t="0" r="6985" b="0"/>
            <wp:docPr id="31" name="Picture 31" descr="C:\Users\c.morgan\Documents\Breakfi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morgan\Documents\Breakfix\2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3EEBE17C" w14:textId="6781359D" w:rsidR="59DC3A21" w:rsidRDefault="59DC3A21" w:rsidP="59DC3A21">
      <w:r w:rsidRPr="59DC3A21">
        <w:rPr>
          <w:rFonts w:ascii="Calibri" w:eastAsia="Calibri" w:hAnsi="Calibri" w:cs="Calibri"/>
        </w:rPr>
        <w:t>In the right pane, select the "Console" tab, which will give a direct output from the virtual machine.</w:t>
      </w:r>
    </w:p>
    <w:p w14:paraId="6781359D" w14:textId="3EA38F07" w:rsidR="59DC3A21" w:rsidRDefault="00C23039" w:rsidP="00C23039">
      <w:r>
        <w:rPr>
          <w:rFonts w:ascii="Calibri" w:eastAsia="Calibri" w:hAnsi="Calibri" w:cs="Calibri"/>
          <w:noProof/>
        </w:rPr>
        <w:lastRenderedPageBreak/>
        <w:drawing>
          <wp:inline distT="0" distB="0" distL="0" distR="0" wp14:anchorId="27C3A8FB" wp14:editId="37D69875">
            <wp:extent cx="5936615" cy="4749165"/>
            <wp:effectExtent l="0" t="0" r="6985" b="0"/>
            <wp:docPr id="32" name="Picture 32" descr="C:\Users\c.morgan\Documents\Breakfix\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morgan\Documents\Breakfix\2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3EF87C8D" w14:textId="5D48BEA4" w:rsidR="59DC3A21" w:rsidRDefault="59DC3A21" w:rsidP="59DC3A21">
      <w:r w:rsidRPr="59DC3A21">
        <w:rPr>
          <w:rFonts w:ascii="Calibri" w:eastAsia="Calibri" w:hAnsi="Calibri" w:cs="Calibri"/>
        </w:rPr>
        <w:t>Obviously, in order for there to be output, the machine must be turned on, so press the green play button directly above the left pane to turn the machine on.</w:t>
      </w:r>
    </w:p>
    <w:p w14:paraId="5D48BEA4" w14:textId="3C31FE77" w:rsidR="59DC3A21" w:rsidRDefault="00C23039" w:rsidP="00C23039">
      <w:r>
        <w:rPr>
          <w:rFonts w:ascii="Calibri" w:eastAsia="Calibri" w:hAnsi="Calibri" w:cs="Calibri"/>
          <w:noProof/>
        </w:rPr>
        <w:lastRenderedPageBreak/>
        <w:drawing>
          <wp:inline distT="0" distB="0" distL="0" distR="0" wp14:anchorId="0BA9019B" wp14:editId="0F5C23C9">
            <wp:extent cx="5936615" cy="3329798"/>
            <wp:effectExtent l="0" t="0" r="6985" b="4445"/>
            <wp:docPr id="33" name="Picture 33" descr="C:\Users\c.morgan\Documents\Breakfi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morgan\Documents\Breakfix\24.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936615" cy="3329798"/>
                    </a:xfrm>
                    <a:prstGeom prst="rect">
                      <a:avLst/>
                    </a:prstGeom>
                    <a:noFill/>
                    <a:ln>
                      <a:noFill/>
                    </a:ln>
                    <a:extLst>
                      <a:ext uri="{53640926-AAD7-44D8-BBD7-CCE9431645EC}">
                        <a14:shadowObscured xmlns:a14="http://schemas.microsoft.com/office/drawing/2010/main"/>
                      </a:ext>
                    </a:extLst>
                  </pic:spPr>
                </pic:pic>
              </a:graphicData>
            </a:graphic>
          </wp:inline>
        </w:drawing>
      </w:r>
    </w:p>
    <w:p w14:paraId="2342BDF0" w14:textId="1C199CB3" w:rsidR="59DC3A21" w:rsidRDefault="59DC3A21" w:rsidP="59DC3A21">
      <w:r w:rsidRPr="59DC3A21">
        <w:rPr>
          <w:rFonts w:ascii="Calibri" w:eastAsia="Calibri" w:hAnsi="Calibri" w:cs="Calibri"/>
        </w:rPr>
        <w:t>To boot from a source other than the hard drive, you must edit the virtual machine's settings. Right click the machine in the left pane and select Edit Settings...</w:t>
      </w:r>
    </w:p>
    <w:p w14:paraId="1C199CB3" w14:textId="521CDA88" w:rsidR="59DC3A21" w:rsidRDefault="00C23039" w:rsidP="00C23039">
      <w:r>
        <w:rPr>
          <w:rFonts w:ascii="Calibri" w:eastAsia="Calibri" w:hAnsi="Calibri" w:cs="Calibri"/>
          <w:noProof/>
        </w:rPr>
        <w:drawing>
          <wp:inline distT="0" distB="0" distL="0" distR="0" wp14:anchorId="5C84B992" wp14:editId="53835907">
            <wp:extent cx="5936615" cy="3316150"/>
            <wp:effectExtent l="0" t="0" r="6985" b="0"/>
            <wp:docPr id="34" name="Picture 34" descr="C:\Users\c.morgan\Documents\Breakfi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morgan\Documents\Breakfix\25.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936615" cy="3316150"/>
                    </a:xfrm>
                    <a:prstGeom prst="rect">
                      <a:avLst/>
                    </a:prstGeom>
                    <a:noFill/>
                    <a:ln>
                      <a:noFill/>
                    </a:ln>
                    <a:extLst>
                      <a:ext uri="{53640926-AAD7-44D8-BBD7-CCE9431645EC}">
                        <a14:shadowObscured xmlns:a14="http://schemas.microsoft.com/office/drawing/2010/main"/>
                      </a:ext>
                    </a:extLst>
                  </pic:spPr>
                </pic:pic>
              </a:graphicData>
            </a:graphic>
          </wp:inline>
        </w:drawing>
      </w:r>
    </w:p>
    <w:p w14:paraId="71ED5218" w14:textId="6E4CB017" w:rsidR="59DC3A21" w:rsidRDefault="59DC3A21" w:rsidP="59DC3A21">
      <w:r w:rsidRPr="59DC3A21">
        <w:rPr>
          <w:rFonts w:ascii="Calibri" w:eastAsia="Calibri" w:hAnsi="Calibri" w:cs="Calibri"/>
        </w:rPr>
        <w:t xml:space="preserve">In order to boot to the BIOS directly on the next restart, click the Options tab and select the Force BIOS Entry option box. If this option is selected, then in the BIOS you will be able to change the boot order to make the machine </w:t>
      </w:r>
      <w:proofErr w:type="spellStart"/>
      <w:r w:rsidRPr="59DC3A21">
        <w:rPr>
          <w:rFonts w:ascii="Calibri" w:eastAsia="Calibri" w:hAnsi="Calibri" w:cs="Calibri"/>
        </w:rPr>
        <w:t>pXe</w:t>
      </w:r>
      <w:proofErr w:type="spellEnd"/>
      <w:r w:rsidRPr="59DC3A21">
        <w:rPr>
          <w:rFonts w:ascii="Calibri" w:eastAsia="Calibri" w:hAnsi="Calibri" w:cs="Calibri"/>
        </w:rPr>
        <w:t xml:space="preserve"> boot or boot from a disk.</w:t>
      </w:r>
    </w:p>
    <w:p w14:paraId="6E4CB017" w14:textId="4BBB5F99" w:rsidR="59DC3A21" w:rsidRDefault="00C23039" w:rsidP="00C23039">
      <w:r>
        <w:rPr>
          <w:rFonts w:ascii="Calibri" w:eastAsia="Calibri" w:hAnsi="Calibri" w:cs="Calibri"/>
          <w:noProof/>
        </w:rPr>
        <w:lastRenderedPageBreak/>
        <w:drawing>
          <wp:inline distT="0" distB="0" distL="0" distR="0" wp14:anchorId="3E819666" wp14:editId="750ECA13">
            <wp:extent cx="5936615" cy="3302502"/>
            <wp:effectExtent l="0" t="0" r="6985" b="0"/>
            <wp:docPr id="35" name="Picture 35" descr="C:\Users\c.morgan\Documents\Breakfix\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morgan\Documents\Breakfix\26.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936615" cy="3302502"/>
                    </a:xfrm>
                    <a:prstGeom prst="rect">
                      <a:avLst/>
                    </a:prstGeom>
                    <a:noFill/>
                    <a:ln>
                      <a:noFill/>
                    </a:ln>
                    <a:extLst>
                      <a:ext uri="{53640926-AAD7-44D8-BBD7-CCE9431645EC}">
                        <a14:shadowObscured xmlns:a14="http://schemas.microsoft.com/office/drawing/2010/main"/>
                      </a:ext>
                    </a:extLst>
                  </pic:spPr>
                </pic:pic>
              </a:graphicData>
            </a:graphic>
          </wp:inline>
        </w:drawing>
      </w:r>
    </w:p>
    <w:p w14:paraId="7099AD77" w14:textId="078D46C4" w:rsidR="59DC3A21" w:rsidRDefault="59DC3A21" w:rsidP="59DC3A21">
      <w:r w:rsidRPr="59DC3A21">
        <w:rPr>
          <w:rFonts w:ascii="Calibri" w:eastAsia="Calibri" w:hAnsi="Calibri" w:cs="Calibri"/>
        </w:rPr>
        <w:t xml:space="preserve">To select an ISO to boot from, go back to the "Edit Settings..." window, select the CD/DVD drive and select the </w:t>
      </w:r>
      <w:proofErr w:type="spellStart"/>
      <w:r w:rsidRPr="59DC3A21">
        <w:rPr>
          <w:rFonts w:ascii="Calibri" w:eastAsia="Calibri" w:hAnsi="Calibri" w:cs="Calibri"/>
        </w:rPr>
        <w:t>Datastore</w:t>
      </w:r>
      <w:proofErr w:type="spellEnd"/>
      <w:r w:rsidRPr="59DC3A21">
        <w:rPr>
          <w:rFonts w:ascii="Calibri" w:eastAsia="Calibri" w:hAnsi="Calibri" w:cs="Calibri"/>
        </w:rPr>
        <w:t xml:space="preserve"> ISO File option.</w:t>
      </w:r>
    </w:p>
    <w:p w14:paraId="078D46C4" w14:textId="119F6060" w:rsidR="59DC3A21" w:rsidRDefault="00C23039" w:rsidP="00C23039">
      <w:r>
        <w:rPr>
          <w:rFonts w:ascii="Calibri" w:eastAsia="Calibri" w:hAnsi="Calibri" w:cs="Calibri"/>
          <w:noProof/>
        </w:rPr>
        <w:drawing>
          <wp:inline distT="0" distB="0" distL="0" distR="0" wp14:anchorId="78432963" wp14:editId="1890F3DF">
            <wp:extent cx="5936615" cy="3302502"/>
            <wp:effectExtent l="0" t="0" r="6985" b="0"/>
            <wp:docPr id="36" name="Picture 36" descr="C:\Users\c.morgan\Documents\Breakfi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morgan\Documents\Breakfix\27.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936615" cy="3302502"/>
                    </a:xfrm>
                    <a:prstGeom prst="rect">
                      <a:avLst/>
                    </a:prstGeom>
                    <a:noFill/>
                    <a:ln>
                      <a:noFill/>
                    </a:ln>
                    <a:extLst>
                      <a:ext uri="{53640926-AAD7-44D8-BBD7-CCE9431645EC}">
                        <a14:shadowObscured xmlns:a14="http://schemas.microsoft.com/office/drawing/2010/main"/>
                      </a:ext>
                    </a:extLst>
                  </pic:spPr>
                </pic:pic>
              </a:graphicData>
            </a:graphic>
          </wp:inline>
        </w:drawing>
      </w:r>
    </w:p>
    <w:p w14:paraId="278FB31E" w14:textId="6947FAE5" w:rsidR="59DC3A21" w:rsidRDefault="59DC3A21" w:rsidP="59DC3A21">
      <w:r w:rsidRPr="59DC3A21">
        <w:rPr>
          <w:rFonts w:ascii="Calibri" w:eastAsia="Calibri" w:hAnsi="Calibri" w:cs="Calibri"/>
        </w:rPr>
        <w:t xml:space="preserve">Select browse, then enter the appropriate </w:t>
      </w:r>
      <w:proofErr w:type="spellStart"/>
      <w:r w:rsidRPr="59DC3A21">
        <w:rPr>
          <w:rFonts w:ascii="Calibri" w:eastAsia="Calibri" w:hAnsi="Calibri" w:cs="Calibri"/>
        </w:rPr>
        <w:t>datastore</w:t>
      </w:r>
      <w:proofErr w:type="spellEnd"/>
      <w:r w:rsidRPr="59DC3A21">
        <w:rPr>
          <w:rFonts w:ascii="Calibri" w:eastAsia="Calibri" w:hAnsi="Calibri" w:cs="Calibri"/>
        </w:rPr>
        <w:t xml:space="preserve"> ISO storage location which was created earlier and select an ISO to boot from. Once this is done, select the "Connect at Power On" option and click OK to exit the window.</w:t>
      </w:r>
    </w:p>
    <w:p w14:paraId="6947FAE5" w14:textId="09786EE7" w:rsidR="59DC3A21" w:rsidRDefault="00C23039" w:rsidP="00C23039">
      <w:r>
        <w:rPr>
          <w:rFonts w:ascii="Calibri" w:eastAsia="Calibri" w:hAnsi="Calibri" w:cs="Calibri"/>
          <w:noProof/>
        </w:rPr>
        <w:lastRenderedPageBreak/>
        <w:drawing>
          <wp:inline distT="0" distB="0" distL="0" distR="0" wp14:anchorId="66658DF2" wp14:editId="37BF44AD">
            <wp:extent cx="5936615" cy="3329798"/>
            <wp:effectExtent l="0" t="0" r="6985" b="4445"/>
            <wp:docPr id="37" name="Picture 37" descr="C:\Users\c.morgan\Documents\Breakfi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morgan\Documents\Breakfix\28.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936615" cy="3329798"/>
                    </a:xfrm>
                    <a:prstGeom prst="rect">
                      <a:avLst/>
                    </a:prstGeom>
                    <a:noFill/>
                    <a:ln>
                      <a:noFill/>
                    </a:ln>
                    <a:extLst>
                      <a:ext uri="{53640926-AAD7-44D8-BBD7-CCE9431645EC}">
                        <a14:shadowObscured xmlns:a14="http://schemas.microsoft.com/office/drawing/2010/main"/>
                      </a:ext>
                    </a:extLst>
                  </pic:spPr>
                </pic:pic>
              </a:graphicData>
            </a:graphic>
          </wp:inline>
        </w:drawing>
      </w:r>
    </w:p>
    <w:p w14:paraId="6BB5B07F" w14:textId="691F9124" w:rsidR="59DC3A21" w:rsidRDefault="59DC3A21" w:rsidP="00771DF6">
      <w:pPr>
        <w:pStyle w:val="Heading2"/>
      </w:pPr>
      <w:r w:rsidRPr="59DC3A21">
        <w:rPr>
          <w:rFonts w:eastAsia="Calibri"/>
        </w:rPr>
        <w:t>Exporting a VM</w:t>
      </w:r>
    </w:p>
    <w:p w14:paraId="691F9124" w14:textId="651F08DC" w:rsidR="59DC3A21" w:rsidRDefault="59DC3A21" w:rsidP="59DC3A21">
      <w:r w:rsidRPr="59DC3A21">
        <w:rPr>
          <w:rFonts w:ascii="Calibri" w:eastAsia="Calibri" w:hAnsi="Calibri" w:cs="Calibri"/>
        </w:rPr>
        <w:t>When the virtual machine has been properly configured, it is time to export the VM so that it can be distributed and reimported to be used by another person.</w:t>
      </w:r>
    </w:p>
    <w:p w14:paraId="651F08DC" w14:textId="691205EB" w:rsidR="59DC3A21" w:rsidRDefault="59DC3A21" w:rsidP="59DC3A21">
      <w:r w:rsidRPr="59DC3A21">
        <w:rPr>
          <w:rFonts w:ascii="Calibri" w:eastAsia="Calibri" w:hAnsi="Calibri" w:cs="Calibri"/>
        </w:rPr>
        <w:t xml:space="preserve">Before exporting, it is most important to take note of a bug in </w:t>
      </w:r>
      <w:proofErr w:type="spellStart"/>
      <w:r w:rsidRPr="59DC3A21">
        <w:rPr>
          <w:rFonts w:ascii="Calibri" w:eastAsia="Calibri" w:hAnsi="Calibri" w:cs="Calibri"/>
        </w:rPr>
        <w:t>ESXi</w:t>
      </w:r>
      <w:proofErr w:type="spellEnd"/>
      <w:r w:rsidRPr="59DC3A21">
        <w:rPr>
          <w:rFonts w:ascii="Calibri" w:eastAsia="Calibri" w:hAnsi="Calibri" w:cs="Calibri"/>
        </w:rPr>
        <w:t xml:space="preserve">. If an ISO is the currently selected option for CD/DVD Drives, then any import will error and fail. Therefore, it is imperative that before exporting, the VM settings are changed so that the DVD drive is connected to a physical host drive as shown below. If this mistake is made, refer to this documentation to fix it: </w:t>
      </w:r>
      <w:hyperlink r:id="rId38">
        <w:r w:rsidRPr="59DC3A21">
          <w:rPr>
            <w:rStyle w:val="Hyperlink"/>
            <w:rFonts w:ascii="Calibri" w:eastAsia="Calibri" w:hAnsi="Calibri" w:cs="Calibri"/>
          </w:rPr>
          <w:t>http://lukebarklimore.wordpress.com/2012/10/25/esxi-5-1-fixing-failed-to-deploy-ovf-package-the-task-was-canceled-by-a-user/</w:t>
        </w:r>
      </w:hyperlink>
      <w:r w:rsidRPr="59DC3A21">
        <w:rPr>
          <w:rFonts w:ascii="Calibri" w:eastAsia="Calibri" w:hAnsi="Calibri" w:cs="Calibri"/>
        </w:rPr>
        <w:t>.</w:t>
      </w:r>
    </w:p>
    <w:p w14:paraId="691205EB" w14:textId="6CEDD5A0" w:rsidR="59DC3A21" w:rsidRDefault="00C23039" w:rsidP="00C23039">
      <w:r>
        <w:rPr>
          <w:rFonts w:ascii="Calibri" w:eastAsia="Calibri" w:hAnsi="Calibri" w:cs="Calibri"/>
          <w:noProof/>
        </w:rPr>
        <w:lastRenderedPageBreak/>
        <w:drawing>
          <wp:inline distT="0" distB="0" distL="0" distR="0" wp14:anchorId="2126A0EB" wp14:editId="7820CB32">
            <wp:extent cx="5936615" cy="3316150"/>
            <wp:effectExtent l="0" t="0" r="6985" b="0"/>
            <wp:docPr id="38" name="Picture 38" descr="C:\Users\c.morgan\Documents\Breakfi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morgan\Documents\Breakfix\29.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936615" cy="3316150"/>
                    </a:xfrm>
                    <a:prstGeom prst="rect">
                      <a:avLst/>
                    </a:prstGeom>
                    <a:noFill/>
                    <a:ln>
                      <a:noFill/>
                    </a:ln>
                    <a:extLst>
                      <a:ext uri="{53640926-AAD7-44D8-BBD7-CCE9431645EC}">
                        <a14:shadowObscured xmlns:a14="http://schemas.microsoft.com/office/drawing/2010/main"/>
                      </a:ext>
                    </a:extLst>
                  </pic:spPr>
                </pic:pic>
              </a:graphicData>
            </a:graphic>
          </wp:inline>
        </w:drawing>
      </w:r>
    </w:p>
    <w:p w14:paraId="31D6D250" w14:textId="19C347C5" w:rsidR="59DC3A21" w:rsidRDefault="59DC3A21" w:rsidP="59DC3A21">
      <w:r w:rsidRPr="59DC3A21">
        <w:rPr>
          <w:rFonts w:ascii="Calibri" w:eastAsia="Calibri" w:hAnsi="Calibri" w:cs="Calibri"/>
        </w:rPr>
        <w:t>With all of the correct settings in place, the VM can now be exported. There are two options for exporting: OVA and OVF. OVAs are all-inclusive packages whereas OVFs have separate machine manifests and hard disk files. OVAs should always be used for the sake of simplicity.</w:t>
      </w:r>
    </w:p>
    <w:p w14:paraId="19C347C5" w14:textId="54B6E4E1" w:rsidR="59DC3A21" w:rsidRDefault="59DC3A21" w:rsidP="59DC3A21">
      <w:r w:rsidRPr="59DC3A21">
        <w:rPr>
          <w:rFonts w:ascii="Calibri" w:eastAsia="Calibri" w:hAnsi="Calibri" w:cs="Calibri"/>
        </w:rPr>
        <w:t>Any virtual machine which is going to be exported must be powered off at the time of export.</w:t>
      </w:r>
    </w:p>
    <w:p w14:paraId="54B6E4E1" w14:textId="794684AB" w:rsidR="59DC3A21" w:rsidRDefault="59DC3A21" w:rsidP="59DC3A21">
      <w:r w:rsidRPr="59DC3A21">
        <w:rPr>
          <w:rFonts w:ascii="Calibri" w:eastAsia="Calibri" w:hAnsi="Calibri" w:cs="Calibri"/>
        </w:rPr>
        <w:t>Select the virtual machine to be exported in the left pane.</w:t>
      </w:r>
    </w:p>
    <w:p w14:paraId="794684AB" w14:textId="135A7B54" w:rsidR="59DC3A21" w:rsidRDefault="59DC3A21" w:rsidP="59DC3A21">
      <w:r w:rsidRPr="59DC3A21">
        <w:rPr>
          <w:rFonts w:ascii="Calibri" w:eastAsia="Calibri" w:hAnsi="Calibri" w:cs="Calibri"/>
        </w:rPr>
        <w:t>Go to File --&gt; Export --&gt; Export OVF Template...</w:t>
      </w:r>
    </w:p>
    <w:p w14:paraId="135A7B54" w14:textId="68D172CD" w:rsidR="59DC3A21" w:rsidRDefault="00C23039" w:rsidP="00C23039">
      <w:r>
        <w:rPr>
          <w:rFonts w:ascii="Calibri" w:eastAsia="Calibri" w:hAnsi="Calibri" w:cs="Calibri"/>
          <w:noProof/>
        </w:rPr>
        <w:lastRenderedPageBreak/>
        <w:drawing>
          <wp:inline distT="0" distB="0" distL="0" distR="0" wp14:anchorId="7EF3A2A2" wp14:editId="14F7284B">
            <wp:extent cx="5936615" cy="4749165"/>
            <wp:effectExtent l="0" t="0" r="6985" b="0"/>
            <wp:docPr id="39" name="Picture 39" descr="C:\Users\c.morgan\Documents\Breakfi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morgan\Documents\Breakfix\30.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634FE318" w14:textId="7547B09F" w:rsidR="59DC3A21" w:rsidRDefault="59DC3A21" w:rsidP="59DC3A21">
      <w:r w:rsidRPr="59DC3A21">
        <w:rPr>
          <w:rFonts w:ascii="Calibri" w:eastAsia="Calibri" w:hAnsi="Calibri" w:cs="Calibri"/>
        </w:rPr>
        <w:t>In the resulting screen, name the machine as appropriate and select a location to locally export the OVA to. Click OK to begin the export.</w:t>
      </w:r>
    </w:p>
    <w:p w14:paraId="7547B09F" w14:textId="1618333D" w:rsidR="59DC3A21" w:rsidRDefault="00823AE7" w:rsidP="00823AE7">
      <w:r>
        <w:rPr>
          <w:rFonts w:ascii="Calibri" w:eastAsia="Calibri" w:hAnsi="Calibri" w:cs="Calibri"/>
          <w:noProof/>
        </w:rPr>
        <w:lastRenderedPageBreak/>
        <w:drawing>
          <wp:inline distT="0" distB="0" distL="0" distR="0" wp14:anchorId="4D9FB266" wp14:editId="726B368A">
            <wp:extent cx="5936615" cy="4749165"/>
            <wp:effectExtent l="0" t="0" r="6985" b="0"/>
            <wp:docPr id="40" name="Picture 40" descr="C:\Users\c.morgan\Documents\Breakfi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morgan\Documents\Breakfix\3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4A890E28" w14:textId="4D7B7B46" w:rsidR="0B3E1D08" w:rsidRDefault="0B3E1D08" w:rsidP="00771DF6">
      <w:pPr>
        <w:pStyle w:val="Heading2"/>
      </w:pPr>
      <w:r w:rsidRPr="0B3E1D08">
        <w:t xml:space="preserve">Importing </w:t>
      </w:r>
      <w:r w:rsidR="59DC3A21" w:rsidRPr="59DC3A21">
        <w:t>OVAs</w:t>
      </w:r>
    </w:p>
    <w:p w14:paraId="4D7B7B46" w14:textId="6B90A7F6" w:rsidR="0B3E1D08" w:rsidRDefault="59DC3A21" w:rsidP="0B3E1D08">
      <w:r>
        <w:t>To import a virtual machine, simply go to File --&gt; Deploy OVF Template.</w:t>
      </w:r>
    </w:p>
    <w:p w14:paraId="6B90A7F6" w14:textId="39F022E2" w:rsidR="0B3E1D08" w:rsidRDefault="59DC3A21" w:rsidP="0B3E1D08">
      <w:r>
        <w:t xml:space="preserve">In the resulting window, select the OVA to import. Click </w:t>
      </w:r>
      <w:proofErr w:type="gramStart"/>
      <w:r>
        <w:t>Next</w:t>
      </w:r>
      <w:proofErr w:type="gramEnd"/>
      <w:r>
        <w:t>, select an appropriate name and the default options throughout this wizard</w:t>
      </w:r>
      <w:r w:rsidR="008504F8">
        <w:t>, unless a special configuration is required.</w:t>
      </w:r>
      <w:r>
        <w:t xml:space="preserve"> </w:t>
      </w:r>
    </w:p>
    <w:p w14:paraId="632C4FD4" w14:textId="60220580" w:rsidR="0B3E1D08" w:rsidRDefault="00823AE7" w:rsidP="00823AE7">
      <w:r>
        <w:rPr>
          <w:noProof/>
        </w:rPr>
        <w:lastRenderedPageBreak/>
        <w:drawing>
          <wp:inline distT="0" distB="0" distL="0" distR="0" wp14:anchorId="248F1AD6" wp14:editId="16CD617F">
            <wp:extent cx="5936615" cy="4749165"/>
            <wp:effectExtent l="0" t="0" r="6985" b="0"/>
            <wp:docPr id="41" name="Picture 41" descr="C:\Users\c.morgan\Documents\Breakfix\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morgan\Documents\Breakfix\3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0E1FD935" w14:textId="4009E07B" w:rsidR="0B3E1D08" w:rsidRDefault="59DC3A21" w:rsidP="59DC3A21">
      <w:r>
        <w:t xml:space="preserve">Click </w:t>
      </w:r>
      <w:proofErr w:type="gramStart"/>
      <w:r>
        <w:t>Next</w:t>
      </w:r>
      <w:proofErr w:type="gramEnd"/>
      <w:r>
        <w:t xml:space="preserve"> and Finish to begin the import.</w:t>
      </w:r>
    </w:p>
    <w:p w14:paraId="3171A91D" w14:textId="52DFA58E" w:rsidR="0B3E1D08" w:rsidRDefault="00823AE7" w:rsidP="00823AE7">
      <w:bookmarkStart w:id="0" w:name="_GoBack"/>
      <w:bookmarkEnd w:id="0"/>
      <w:r>
        <w:rPr>
          <w:noProof/>
        </w:rPr>
        <w:lastRenderedPageBreak/>
        <w:drawing>
          <wp:inline distT="0" distB="0" distL="0" distR="0" wp14:anchorId="4BCD5E42" wp14:editId="57263882">
            <wp:extent cx="5936615" cy="4749165"/>
            <wp:effectExtent l="0" t="0" r="6985" b="0"/>
            <wp:docPr id="42" name="Picture 42" descr="C:\Users\c.morgan\Documents\Breakfix\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morgan\Documents\Breakfix\3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4E05B7DC" w14:textId="39885C50" w:rsidR="0B3E1D08" w:rsidRDefault="0B3E1D08" w:rsidP="00771DF6">
      <w:pPr>
        <w:pStyle w:val="Heading1"/>
      </w:pPr>
      <w:r w:rsidRPr="0B3E1D08">
        <w:t>Setting Permissions</w:t>
      </w:r>
      <w:r w:rsidR="00771DF6">
        <w:t xml:space="preserve"> on VMs</w:t>
      </w:r>
    </w:p>
    <w:p w14:paraId="4009E07B" w14:textId="7B53C82E" w:rsidR="0B3E1D08" w:rsidRDefault="59DC3A21" w:rsidP="0B3E1D08">
      <w:r>
        <w:t xml:space="preserve">The final step to completing the setup of virtual machines is to appropriately select permissions for them. </w:t>
      </w:r>
      <w:r w:rsidR="008504F8">
        <w:t xml:space="preserve">You can give individual users varying levels of access over virtual machines, but for this simple example we will just give individuals </w:t>
      </w:r>
      <w:r>
        <w:t xml:space="preserve">administrator access over </w:t>
      </w:r>
      <w:r w:rsidR="008504F8">
        <w:t>machines they own</w:t>
      </w:r>
      <w:r>
        <w:t xml:space="preserve">. Anybody in the </w:t>
      </w:r>
      <w:r w:rsidR="008504F8">
        <w:t>administrators</w:t>
      </w:r>
      <w:r>
        <w:t xml:space="preserve"> group already has administrative access over any machine on the </w:t>
      </w:r>
      <w:proofErr w:type="spellStart"/>
      <w:r>
        <w:t>ESXi</w:t>
      </w:r>
      <w:proofErr w:type="spellEnd"/>
      <w:r>
        <w:t xml:space="preserve"> system since these rights were provided system-wide earlier in this setup guide. The process for assigning individual rights is similar to this earlier process.</w:t>
      </w:r>
    </w:p>
    <w:p w14:paraId="367FF261" w14:textId="6FCE8585" w:rsidR="0B3E1D08" w:rsidRDefault="59DC3A21" w:rsidP="0B3E1D08">
      <w:r>
        <w:t>Select the left pane virtual machine which needs to have its permissions edited.</w:t>
      </w:r>
    </w:p>
    <w:p w14:paraId="0B608CF0" w14:textId="4DDBC329" w:rsidR="0B3E1D08" w:rsidRDefault="59DC3A21" w:rsidP="0B3E1D08">
      <w:r>
        <w:t>In the right pane, select "Permissions."</w:t>
      </w:r>
    </w:p>
    <w:p w14:paraId="6FCE8585" w14:textId="1B30D8AB" w:rsidR="0B3E1D08" w:rsidRDefault="59DC3A21" w:rsidP="0B3E1D08">
      <w:r>
        <w:t>Right-click in the resulting white space and select "Add Permission..."</w:t>
      </w:r>
    </w:p>
    <w:p w14:paraId="4DDBC329" w14:textId="276CC3E0" w:rsidR="0B3E1D08" w:rsidRDefault="00823AE7" w:rsidP="00823AE7">
      <w:r>
        <w:rPr>
          <w:noProof/>
        </w:rPr>
        <w:lastRenderedPageBreak/>
        <w:drawing>
          <wp:inline distT="0" distB="0" distL="0" distR="0" wp14:anchorId="6B721C41" wp14:editId="3133B328">
            <wp:extent cx="5936615" cy="4749165"/>
            <wp:effectExtent l="0" t="0" r="6985" b="0"/>
            <wp:docPr id="43" name="Picture 43" descr="C:\Users\c.morgan\Documents\Breakfix\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morgan\Documents\Breakfix\34.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1B30D8AB" w14:textId="60A0712B" w:rsidR="0B3E1D08" w:rsidRDefault="59DC3A21" w:rsidP="59DC3A21">
      <w:r>
        <w:t>Change Assigned Role to Administrator and select Add... in the Users and Groups box.</w:t>
      </w:r>
    </w:p>
    <w:p w14:paraId="651A1916" w14:textId="2911C7CA" w:rsidR="0B3E1D08" w:rsidRDefault="59DC3A21" w:rsidP="59DC3A21">
      <w:r>
        <w:t>In the Select Users and Grou</w:t>
      </w:r>
      <w:r w:rsidR="008504F8">
        <w:t>ps window, change to the AD domain</w:t>
      </w:r>
      <w:r>
        <w:t xml:space="preserve"> and search for the appropriate user. Select that user and click Add.</w:t>
      </w:r>
    </w:p>
    <w:p w14:paraId="60A0712B" w14:textId="22BEE262" w:rsidR="0B3E1D08" w:rsidRDefault="00823AE7" w:rsidP="00823AE7">
      <w:r>
        <w:rPr>
          <w:noProof/>
        </w:rPr>
        <w:lastRenderedPageBreak/>
        <w:drawing>
          <wp:inline distT="0" distB="0" distL="0" distR="0" wp14:anchorId="78289949" wp14:editId="3084341A">
            <wp:extent cx="5936615" cy="4749165"/>
            <wp:effectExtent l="0" t="0" r="6985" b="0"/>
            <wp:docPr id="44" name="Picture 44" descr="C:\Users\c.morgan\Documents\Breakfix\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morgan\Documents\Breakfix\3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42D83C1D" w14:textId="3169D2F7" w:rsidR="0B3E1D08" w:rsidRDefault="59DC3A21" w:rsidP="59DC3A21">
      <w:r>
        <w:t xml:space="preserve">Click OK, then OK again to go back to the original </w:t>
      </w:r>
      <w:proofErr w:type="spellStart"/>
      <w:r>
        <w:t>vSphere</w:t>
      </w:r>
      <w:proofErr w:type="spellEnd"/>
      <w:r>
        <w:t xml:space="preserve"> window with the individual user permissions now in place.</w:t>
      </w:r>
    </w:p>
    <w:p w14:paraId="4518B291" w14:textId="25D3473A" w:rsidR="0B3E1D08" w:rsidRDefault="00823AE7" w:rsidP="00823AE7">
      <w:r>
        <w:rPr>
          <w:noProof/>
        </w:rPr>
        <w:lastRenderedPageBreak/>
        <w:drawing>
          <wp:inline distT="0" distB="0" distL="0" distR="0" wp14:anchorId="4D1A7187" wp14:editId="5ACF8FA7">
            <wp:extent cx="5936615" cy="4749165"/>
            <wp:effectExtent l="0" t="0" r="6985" b="0"/>
            <wp:docPr id="45" name="Picture 45" descr="C:\Users\c.morgan\Documents\Breakfi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morgan\Documents\Breakfix\36.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36615" cy="4749165"/>
                    </a:xfrm>
                    <a:prstGeom prst="rect">
                      <a:avLst/>
                    </a:prstGeom>
                    <a:noFill/>
                    <a:ln>
                      <a:noFill/>
                    </a:ln>
                  </pic:spPr>
                </pic:pic>
              </a:graphicData>
            </a:graphic>
          </wp:inline>
        </w:drawing>
      </w:r>
    </w:p>
    <w:p w14:paraId="71B43917" w14:textId="71B43917" w:rsidR="3B057A45" w:rsidRDefault="3B057A45" w:rsidP="3B057A45"/>
    <w:sectPr w:rsidR="3B057A45" w:rsidSect="00771DF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9210A6"/>
    <w:multiLevelType w:val="hybridMultilevel"/>
    <w:tmpl w:val="DECE47D2"/>
    <w:lvl w:ilvl="0" w:tplc="A62C8DCA">
      <w:start w:val="1"/>
      <w:numFmt w:val="bullet"/>
      <w:lvlText w:val=""/>
      <w:lvlJc w:val="left"/>
      <w:pPr>
        <w:ind w:left="720" w:hanging="360"/>
      </w:pPr>
      <w:rPr>
        <w:rFonts w:ascii="Symbol" w:hAnsi="Symbol" w:hint="default"/>
      </w:rPr>
    </w:lvl>
    <w:lvl w:ilvl="1" w:tplc="F982B05A">
      <w:start w:val="1"/>
      <w:numFmt w:val="bullet"/>
      <w:lvlText w:val="o"/>
      <w:lvlJc w:val="left"/>
      <w:pPr>
        <w:ind w:left="1440" w:hanging="360"/>
      </w:pPr>
      <w:rPr>
        <w:rFonts w:ascii="Courier New" w:hAnsi="Courier New" w:hint="default"/>
      </w:rPr>
    </w:lvl>
    <w:lvl w:ilvl="2" w:tplc="098A6424">
      <w:start w:val="1"/>
      <w:numFmt w:val="bullet"/>
      <w:lvlText w:val=""/>
      <w:lvlJc w:val="left"/>
      <w:pPr>
        <w:ind w:left="2160" w:hanging="360"/>
      </w:pPr>
      <w:rPr>
        <w:rFonts w:ascii="Wingdings" w:hAnsi="Wingdings" w:hint="default"/>
      </w:rPr>
    </w:lvl>
    <w:lvl w:ilvl="3" w:tplc="4D064500">
      <w:start w:val="1"/>
      <w:numFmt w:val="bullet"/>
      <w:lvlText w:val=""/>
      <w:lvlJc w:val="left"/>
      <w:pPr>
        <w:ind w:left="2880" w:hanging="360"/>
      </w:pPr>
      <w:rPr>
        <w:rFonts w:ascii="Symbol" w:hAnsi="Symbol" w:hint="default"/>
      </w:rPr>
    </w:lvl>
    <w:lvl w:ilvl="4" w:tplc="9E105A4E">
      <w:start w:val="1"/>
      <w:numFmt w:val="bullet"/>
      <w:lvlText w:val="o"/>
      <w:lvlJc w:val="left"/>
      <w:pPr>
        <w:ind w:left="3600" w:hanging="360"/>
      </w:pPr>
      <w:rPr>
        <w:rFonts w:ascii="Courier New" w:hAnsi="Courier New" w:hint="default"/>
      </w:rPr>
    </w:lvl>
    <w:lvl w:ilvl="5" w:tplc="C4349BF6">
      <w:start w:val="1"/>
      <w:numFmt w:val="bullet"/>
      <w:lvlText w:val=""/>
      <w:lvlJc w:val="left"/>
      <w:pPr>
        <w:ind w:left="4320" w:hanging="360"/>
      </w:pPr>
      <w:rPr>
        <w:rFonts w:ascii="Wingdings" w:hAnsi="Wingdings" w:hint="default"/>
      </w:rPr>
    </w:lvl>
    <w:lvl w:ilvl="6" w:tplc="B0C400AE">
      <w:start w:val="1"/>
      <w:numFmt w:val="bullet"/>
      <w:lvlText w:val=""/>
      <w:lvlJc w:val="left"/>
      <w:pPr>
        <w:ind w:left="5040" w:hanging="360"/>
      </w:pPr>
      <w:rPr>
        <w:rFonts w:ascii="Symbol" w:hAnsi="Symbol" w:hint="default"/>
      </w:rPr>
    </w:lvl>
    <w:lvl w:ilvl="7" w:tplc="68F29706">
      <w:start w:val="1"/>
      <w:numFmt w:val="bullet"/>
      <w:lvlText w:val="o"/>
      <w:lvlJc w:val="left"/>
      <w:pPr>
        <w:ind w:left="5760" w:hanging="360"/>
      </w:pPr>
      <w:rPr>
        <w:rFonts w:ascii="Courier New" w:hAnsi="Courier New" w:hint="default"/>
      </w:rPr>
    </w:lvl>
    <w:lvl w:ilvl="8" w:tplc="6256DFE4">
      <w:start w:val="1"/>
      <w:numFmt w:val="bullet"/>
      <w:lvlText w:val=""/>
      <w:lvlJc w:val="left"/>
      <w:pPr>
        <w:ind w:left="6480" w:hanging="360"/>
      </w:pPr>
      <w:rPr>
        <w:rFonts w:ascii="Wingdings" w:hAnsi="Wingdings" w:hint="default"/>
      </w:rPr>
    </w:lvl>
  </w:abstractNum>
  <w:abstractNum w:abstractNumId="1">
    <w:nsid w:val="63B56687"/>
    <w:multiLevelType w:val="hybridMultilevel"/>
    <w:tmpl w:val="21B0E6B4"/>
    <w:lvl w:ilvl="0" w:tplc="387EC904">
      <w:start w:val="1"/>
      <w:numFmt w:val="bullet"/>
      <w:lvlText w:val=""/>
      <w:lvlJc w:val="left"/>
      <w:pPr>
        <w:ind w:left="720" w:hanging="360"/>
      </w:pPr>
      <w:rPr>
        <w:rFonts w:ascii="Symbol" w:hAnsi="Symbol" w:hint="default"/>
      </w:rPr>
    </w:lvl>
    <w:lvl w:ilvl="1" w:tplc="2DC4149E">
      <w:start w:val="1"/>
      <w:numFmt w:val="bullet"/>
      <w:lvlText w:val="o"/>
      <w:lvlJc w:val="left"/>
      <w:pPr>
        <w:ind w:left="1440" w:hanging="360"/>
      </w:pPr>
      <w:rPr>
        <w:rFonts w:ascii="Courier New" w:hAnsi="Courier New" w:hint="default"/>
      </w:rPr>
    </w:lvl>
    <w:lvl w:ilvl="2" w:tplc="5FEA2ED0">
      <w:start w:val="1"/>
      <w:numFmt w:val="bullet"/>
      <w:lvlText w:val=""/>
      <w:lvlJc w:val="left"/>
      <w:pPr>
        <w:ind w:left="2160" w:hanging="360"/>
      </w:pPr>
      <w:rPr>
        <w:rFonts w:ascii="Wingdings" w:hAnsi="Wingdings" w:hint="default"/>
      </w:rPr>
    </w:lvl>
    <w:lvl w:ilvl="3" w:tplc="55D2E674">
      <w:start w:val="1"/>
      <w:numFmt w:val="bullet"/>
      <w:lvlText w:val=""/>
      <w:lvlJc w:val="left"/>
      <w:pPr>
        <w:ind w:left="2880" w:hanging="360"/>
      </w:pPr>
      <w:rPr>
        <w:rFonts w:ascii="Symbol" w:hAnsi="Symbol" w:hint="default"/>
      </w:rPr>
    </w:lvl>
    <w:lvl w:ilvl="4" w:tplc="86F25D62">
      <w:start w:val="1"/>
      <w:numFmt w:val="bullet"/>
      <w:lvlText w:val="o"/>
      <w:lvlJc w:val="left"/>
      <w:pPr>
        <w:ind w:left="3600" w:hanging="360"/>
      </w:pPr>
      <w:rPr>
        <w:rFonts w:ascii="Courier New" w:hAnsi="Courier New" w:hint="default"/>
      </w:rPr>
    </w:lvl>
    <w:lvl w:ilvl="5" w:tplc="CEB6A80A">
      <w:start w:val="1"/>
      <w:numFmt w:val="bullet"/>
      <w:lvlText w:val=""/>
      <w:lvlJc w:val="left"/>
      <w:pPr>
        <w:ind w:left="4320" w:hanging="360"/>
      </w:pPr>
      <w:rPr>
        <w:rFonts w:ascii="Wingdings" w:hAnsi="Wingdings" w:hint="default"/>
      </w:rPr>
    </w:lvl>
    <w:lvl w:ilvl="6" w:tplc="297A809E">
      <w:start w:val="1"/>
      <w:numFmt w:val="bullet"/>
      <w:lvlText w:val=""/>
      <w:lvlJc w:val="left"/>
      <w:pPr>
        <w:ind w:left="5040" w:hanging="360"/>
      </w:pPr>
      <w:rPr>
        <w:rFonts w:ascii="Symbol" w:hAnsi="Symbol" w:hint="default"/>
      </w:rPr>
    </w:lvl>
    <w:lvl w:ilvl="7" w:tplc="93CCA0E2">
      <w:start w:val="1"/>
      <w:numFmt w:val="bullet"/>
      <w:lvlText w:val="o"/>
      <w:lvlJc w:val="left"/>
      <w:pPr>
        <w:ind w:left="5760" w:hanging="360"/>
      </w:pPr>
      <w:rPr>
        <w:rFonts w:ascii="Courier New" w:hAnsi="Courier New" w:hint="default"/>
      </w:rPr>
    </w:lvl>
    <w:lvl w:ilvl="8" w:tplc="AD3A2C38">
      <w:start w:val="1"/>
      <w:numFmt w:val="bullet"/>
      <w:lvlText w:val=""/>
      <w:lvlJc w:val="left"/>
      <w:pPr>
        <w:ind w:left="6480" w:hanging="360"/>
      </w:pPr>
      <w:rPr>
        <w:rFonts w:ascii="Wingdings" w:hAnsi="Wingdings" w:hint="default"/>
      </w:rPr>
    </w:lvl>
  </w:abstractNum>
  <w:abstractNum w:abstractNumId="2">
    <w:nsid w:val="77DC0AEF"/>
    <w:multiLevelType w:val="hybridMultilevel"/>
    <w:tmpl w:val="6C0A4BCC"/>
    <w:lvl w:ilvl="0" w:tplc="69A2C84A">
      <w:start w:val="1"/>
      <w:numFmt w:val="bullet"/>
      <w:lvlText w:val=""/>
      <w:lvlJc w:val="left"/>
      <w:pPr>
        <w:ind w:left="720" w:hanging="360"/>
      </w:pPr>
      <w:rPr>
        <w:rFonts w:ascii="Symbol" w:hAnsi="Symbol" w:hint="default"/>
      </w:rPr>
    </w:lvl>
    <w:lvl w:ilvl="1" w:tplc="4E14ED24">
      <w:start w:val="1"/>
      <w:numFmt w:val="bullet"/>
      <w:lvlText w:val="o"/>
      <w:lvlJc w:val="left"/>
      <w:pPr>
        <w:ind w:left="1440" w:hanging="360"/>
      </w:pPr>
      <w:rPr>
        <w:rFonts w:ascii="Courier New" w:hAnsi="Courier New" w:hint="default"/>
      </w:rPr>
    </w:lvl>
    <w:lvl w:ilvl="2" w:tplc="20907B2A">
      <w:start w:val="1"/>
      <w:numFmt w:val="bullet"/>
      <w:lvlText w:val=""/>
      <w:lvlJc w:val="left"/>
      <w:pPr>
        <w:ind w:left="2160" w:hanging="360"/>
      </w:pPr>
      <w:rPr>
        <w:rFonts w:ascii="Wingdings" w:hAnsi="Wingdings" w:hint="default"/>
      </w:rPr>
    </w:lvl>
    <w:lvl w:ilvl="3" w:tplc="56F8D4AE">
      <w:start w:val="1"/>
      <w:numFmt w:val="bullet"/>
      <w:lvlText w:val=""/>
      <w:lvlJc w:val="left"/>
      <w:pPr>
        <w:ind w:left="2880" w:hanging="360"/>
      </w:pPr>
      <w:rPr>
        <w:rFonts w:ascii="Symbol" w:hAnsi="Symbol" w:hint="default"/>
      </w:rPr>
    </w:lvl>
    <w:lvl w:ilvl="4" w:tplc="CB609FC0">
      <w:start w:val="1"/>
      <w:numFmt w:val="bullet"/>
      <w:lvlText w:val="o"/>
      <w:lvlJc w:val="left"/>
      <w:pPr>
        <w:ind w:left="3600" w:hanging="360"/>
      </w:pPr>
      <w:rPr>
        <w:rFonts w:ascii="Courier New" w:hAnsi="Courier New" w:hint="default"/>
      </w:rPr>
    </w:lvl>
    <w:lvl w:ilvl="5" w:tplc="1BE46D5E">
      <w:start w:val="1"/>
      <w:numFmt w:val="bullet"/>
      <w:lvlText w:val=""/>
      <w:lvlJc w:val="left"/>
      <w:pPr>
        <w:ind w:left="4320" w:hanging="360"/>
      </w:pPr>
      <w:rPr>
        <w:rFonts w:ascii="Wingdings" w:hAnsi="Wingdings" w:hint="default"/>
      </w:rPr>
    </w:lvl>
    <w:lvl w:ilvl="6" w:tplc="303E130C">
      <w:start w:val="1"/>
      <w:numFmt w:val="bullet"/>
      <w:lvlText w:val=""/>
      <w:lvlJc w:val="left"/>
      <w:pPr>
        <w:ind w:left="5040" w:hanging="360"/>
      </w:pPr>
      <w:rPr>
        <w:rFonts w:ascii="Symbol" w:hAnsi="Symbol" w:hint="default"/>
      </w:rPr>
    </w:lvl>
    <w:lvl w:ilvl="7" w:tplc="06F42B84">
      <w:start w:val="1"/>
      <w:numFmt w:val="bullet"/>
      <w:lvlText w:val="o"/>
      <w:lvlJc w:val="left"/>
      <w:pPr>
        <w:ind w:left="5760" w:hanging="360"/>
      </w:pPr>
      <w:rPr>
        <w:rFonts w:ascii="Courier New" w:hAnsi="Courier New" w:hint="default"/>
      </w:rPr>
    </w:lvl>
    <w:lvl w:ilvl="8" w:tplc="E00CCE0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3E1D08"/>
    <w:rsid w:val="002C30A2"/>
    <w:rsid w:val="006B2405"/>
    <w:rsid w:val="00771DF6"/>
    <w:rsid w:val="00823AE7"/>
    <w:rsid w:val="008504F8"/>
    <w:rsid w:val="00954BD8"/>
    <w:rsid w:val="00C23039"/>
    <w:rsid w:val="0B3E1D08"/>
    <w:rsid w:val="15132B26"/>
    <w:rsid w:val="3B057A45"/>
    <w:rsid w:val="59DC3A21"/>
    <w:rsid w:val="78CE478F"/>
    <w:rsid w:val="7E372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7EAD"/>
  <w15:chartTrackingRefBased/>
  <w15:docId w15:val="{2A1BCAD4-228B-467F-95A1-0A8532F1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1D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1D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sid w:val="00771DF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71DF6"/>
    <w:rPr>
      <w:rFonts w:asciiTheme="majorHAnsi" w:eastAsiaTheme="majorEastAsia" w:hAnsiTheme="majorHAnsi" w:cstheme="majorBidi"/>
      <w:color w:val="2E74B5" w:themeColor="accent1" w:themeShade="BF"/>
      <w:sz w:val="32"/>
      <w:szCs w:val="32"/>
    </w:rPr>
  </w:style>
  <w:style w:type="character" w:customStyle="1" w:styleId="NoSpacingChar">
    <w:name w:val="No Spacing Char"/>
    <w:basedOn w:val="DefaultParagraphFont"/>
    <w:link w:val="NoSpacing"/>
    <w:uiPriority w:val="1"/>
    <w:rsid w:val="0077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lukebarklimore.wordpress.com/2012/10/25/esxi-5-1-fixing-failed-to-deploy-ovf-package-the-task-was-canceled-by-a-user/" TargetMode="External"/><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s://rhodes.rrc.local/"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2014-06-19T00:00:00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Start Operations Guide for VMware ESXi 5.1</dc:title>
  <dc:subject/>
  <dc:creator>Chris Morgan</dc:creator>
  <cp:keywords/>
  <dc:description/>
  <cp:lastModifiedBy>Chris Morgan</cp:lastModifiedBy>
  <cp:revision>4</cp:revision>
  <dcterms:created xsi:type="dcterms:W3CDTF">2014-06-20T00:30:00Z</dcterms:created>
  <dcterms:modified xsi:type="dcterms:W3CDTF">2014-06-20T00:37:00Z</dcterms:modified>
</cp:coreProperties>
</file>